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8F396" w14:textId="70825ADA" w:rsidR="00B7476C" w:rsidRDefault="00B7476C" w:rsidP="00EB11B7">
      <w:r>
        <w:rPr>
          <w:noProof/>
        </w:rPr>
        <w:drawing>
          <wp:anchor distT="0" distB="0" distL="114300" distR="114300" simplePos="0" relativeHeight="251658240" behindDoc="1" locked="0" layoutInCell="1" allowOverlap="1" wp14:anchorId="1EAFC266" wp14:editId="363FB83E">
            <wp:simplePos x="0" y="0"/>
            <wp:positionH relativeFrom="margin">
              <wp:posOffset>-966470</wp:posOffset>
            </wp:positionH>
            <wp:positionV relativeFrom="margin">
              <wp:posOffset>-995680</wp:posOffset>
            </wp:positionV>
            <wp:extent cx="7696835" cy="108858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835" cy="10885805"/>
                    </a:xfrm>
                    <a:prstGeom prst="rect">
                      <a:avLst/>
                    </a:prstGeom>
                  </pic:spPr>
                </pic:pic>
              </a:graphicData>
            </a:graphic>
            <wp14:sizeRelH relativeFrom="page">
              <wp14:pctWidth>0</wp14:pctWidth>
            </wp14:sizeRelH>
            <wp14:sizeRelV relativeFrom="page">
              <wp14:pctHeight>0</wp14:pctHeight>
            </wp14:sizeRelV>
          </wp:anchor>
        </w:drawing>
      </w:r>
      <w:r>
        <w:br w:type="page"/>
      </w:r>
    </w:p>
    <w:sdt>
      <w:sdtPr>
        <w:rPr>
          <w:rFonts w:ascii="Uni Neue Book" w:eastAsiaTheme="minorHAnsi" w:hAnsi="Uni Neue Book" w:cstheme="minorBidi"/>
          <w:color w:val="auto"/>
          <w:sz w:val="22"/>
          <w:szCs w:val="22"/>
          <w:lang w:eastAsia="en-US"/>
        </w:rPr>
        <w:id w:val="1111319183"/>
        <w:docPartObj>
          <w:docPartGallery w:val="Table of Contents"/>
          <w:docPartUnique/>
        </w:docPartObj>
      </w:sdtPr>
      <w:sdtEndPr>
        <w:rPr>
          <w:sz w:val="18"/>
        </w:rPr>
      </w:sdtEndPr>
      <w:sdtContent>
        <w:p w14:paraId="6B1A6D4F" w14:textId="77777777" w:rsidR="00BB47CD" w:rsidRPr="00EF1665" w:rsidRDefault="00BB47CD" w:rsidP="0001033D">
          <w:pPr>
            <w:pStyle w:val="En-ttedetabledesmatires"/>
            <w:spacing w:line="480" w:lineRule="auto"/>
            <w:jc w:val="center"/>
            <w:rPr>
              <w:b/>
              <w:bCs/>
            </w:rPr>
          </w:pPr>
          <w:r w:rsidRPr="00EF1665">
            <w:rPr>
              <w:b/>
              <w:bCs/>
            </w:rPr>
            <w:t>Table des matières</w:t>
          </w:r>
        </w:p>
        <w:p w14:paraId="2E7B0DB0" w14:textId="7CBDE6AB" w:rsidR="002A0BEF" w:rsidRDefault="00BB47CD" w:rsidP="0001033D">
          <w:pPr>
            <w:pStyle w:val="TM1"/>
            <w:spacing w:line="480" w:lineRule="auto"/>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01799196" w:history="1">
            <w:r w:rsidR="002A0BEF" w:rsidRPr="00177B1D">
              <w:rPr>
                <w:rStyle w:val="Lienhypertexte"/>
                <w:noProof/>
              </w:rPr>
              <w:t>REGLEMENT – BETHUNE COLOR RUN – EDITION 2022</w:t>
            </w:r>
            <w:r w:rsidR="002A0BEF">
              <w:rPr>
                <w:noProof/>
                <w:webHidden/>
              </w:rPr>
              <w:tab/>
            </w:r>
            <w:r w:rsidR="002A0BEF">
              <w:rPr>
                <w:noProof/>
                <w:webHidden/>
              </w:rPr>
              <w:fldChar w:fldCharType="begin"/>
            </w:r>
            <w:r w:rsidR="002A0BEF">
              <w:rPr>
                <w:noProof/>
                <w:webHidden/>
              </w:rPr>
              <w:instrText xml:space="preserve"> PAGEREF _Toc101799196 \h </w:instrText>
            </w:r>
            <w:r w:rsidR="002A0BEF">
              <w:rPr>
                <w:noProof/>
                <w:webHidden/>
              </w:rPr>
            </w:r>
            <w:r w:rsidR="002A0BEF">
              <w:rPr>
                <w:noProof/>
                <w:webHidden/>
              </w:rPr>
              <w:fldChar w:fldCharType="separate"/>
            </w:r>
            <w:r w:rsidR="002A0BEF">
              <w:rPr>
                <w:noProof/>
                <w:webHidden/>
              </w:rPr>
              <w:t>3</w:t>
            </w:r>
            <w:r w:rsidR="002A0BEF">
              <w:rPr>
                <w:noProof/>
                <w:webHidden/>
              </w:rPr>
              <w:fldChar w:fldCharType="end"/>
            </w:r>
          </w:hyperlink>
        </w:p>
        <w:p w14:paraId="41C8E1EB" w14:textId="3FB93F6A"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197" w:history="1">
            <w:r w:rsidR="002A0BEF" w:rsidRPr="00177B1D">
              <w:rPr>
                <w:rStyle w:val="Lienhypertexte"/>
                <w:noProof/>
              </w:rPr>
              <w:t>Article 1</w:t>
            </w:r>
            <w:r w:rsidR="002A0BEF" w:rsidRPr="00177B1D">
              <w:rPr>
                <w:rStyle w:val="Lienhypertexte"/>
                <w:rFonts w:ascii="Calibri" w:hAnsi="Calibri" w:cs="Calibri"/>
                <w:noProof/>
              </w:rPr>
              <w:t> </w:t>
            </w:r>
            <w:r w:rsidR="002A0BEF" w:rsidRPr="00177B1D">
              <w:rPr>
                <w:rStyle w:val="Lienhypertexte"/>
                <w:noProof/>
              </w:rPr>
              <w:t>: Objet</w:t>
            </w:r>
            <w:r w:rsidR="002A0BEF">
              <w:rPr>
                <w:noProof/>
                <w:webHidden/>
              </w:rPr>
              <w:tab/>
            </w:r>
            <w:r w:rsidR="002A0BEF">
              <w:rPr>
                <w:noProof/>
                <w:webHidden/>
              </w:rPr>
              <w:fldChar w:fldCharType="begin"/>
            </w:r>
            <w:r w:rsidR="002A0BEF">
              <w:rPr>
                <w:noProof/>
                <w:webHidden/>
              </w:rPr>
              <w:instrText xml:space="preserve"> PAGEREF _Toc101799197 \h </w:instrText>
            </w:r>
            <w:r w:rsidR="002A0BEF">
              <w:rPr>
                <w:noProof/>
                <w:webHidden/>
              </w:rPr>
            </w:r>
            <w:r w:rsidR="002A0BEF">
              <w:rPr>
                <w:noProof/>
                <w:webHidden/>
              </w:rPr>
              <w:fldChar w:fldCharType="separate"/>
            </w:r>
            <w:r w:rsidR="002A0BEF">
              <w:rPr>
                <w:noProof/>
                <w:webHidden/>
              </w:rPr>
              <w:t>3</w:t>
            </w:r>
            <w:r w:rsidR="002A0BEF">
              <w:rPr>
                <w:noProof/>
                <w:webHidden/>
              </w:rPr>
              <w:fldChar w:fldCharType="end"/>
            </w:r>
          </w:hyperlink>
        </w:p>
        <w:p w14:paraId="528FCB10" w14:textId="7D7A8871"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198" w:history="1">
            <w:r w:rsidR="002A0BEF" w:rsidRPr="00177B1D">
              <w:rPr>
                <w:rStyle w:val="Lienhypertexte"/>
                <w:noProof/>
              </w:rPr>
              <w:t>Article 2 :  Déroulé de la manifestation</w:t>
            </w:r>
            <w:r w:rsidR="002A0BEF">
              <w:rPr>
                <w:noProof/>
                <w:webHidden/>
              </w:rPr>
              <w:tab/>
            </w:r>
            <w:r w:rsidR="002A0BEF">
              <w:rPr>
                <w:noProof/>
                <w:webHidden/>
              </w:rPr>
              <w:fldChar w:fldCharType="begin"/>
            </w:r>
            <w:r w:rsidR="002A0BEF">
              <w:rPr>
                <w:noProof/>
                <w:webHidden/>
              </w:rPr>
              <w:instrText xml:space="preserve"> PAGEREF _Toc101799198 \h </w:instrText>
            </w:r>
            <w:r w:rsidR="002A0BEF">
              <w:rPr>
                <w:noProof/>
                <w:webHidden/>
              </w:rPr>
            </w:r>
            <w:r w:rsidR="002A0BEF">
              <w:rPr>
                <w:noProof/>
                <w:webHidden/>
              </w:rPr>
              <w:fldChar w:fldCharType="separate"/>
            </w:r>
            <w:r w:rsidR="002A0BEF">
              <w:rPr>
                <w:noProof/>
                <w:webHidden/>
              </w:rPr>
              <w:t>3</w:t>
            </w:r>
            <w:r w:rsidR="002A0BEF">
              <w:rPr>
                <w:noProof/>
                <w:webHidden/>
              </w:rPr>
              <w:fldChar w:fldCharType="end"/>
            </w:r>
          </w:hyperlink>
        </w:p>
        <w:p w14:paraId="716E04B8" w14:textId="45A93612"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199" w:history="1">
            <w:r w:rsidR="002A0BEF" w:rsidRPr="00177B1D">
              <w:rPr>
                <w:rStyle w:val="Lienhypertexte"/>
                <w:noProof/>
              </w:rPr>
              <w:t>Article 3</w:t>
            </w:r>
            <w:r w:rsidR="002A0BEF" w:rsidRPr="00177B1D">
              <w:rPr>
                <w:rStyle w:val="Lienhypertexte"/>
                <w:rFonts w:ascii="Calibri" w:hAnsi="Calibri" w:cs="Calibri"/>
                <w:noProof/>
              </w:rPr>
              <w:t> </w:t>
            </w:r>
            <w:r w:rsidR="002A0BEF" w:rsidRPr="00177B1D">
              <w:rPr>
                <w:rStyle w:val="Lienhypertexte"/>
                <w:noProof/>
              </w:rPr>
              <w:t>: Conditions d’inscription</w:t>
            </w:r>
            <w:r w:rsidR="002A0BEF">
              <w:rPr>
                <w:noProof/>
                <w:webHidden/>
              </w:rPr>
              <w:tab/>
            </w:r>
            <w:r w:rsidR="002A0BEF">
              <w:rPr>
                <w:noProof/>
                <w:webHidden/>
              </w:rPr>
              <w:fldChar w:fldCharType="begin"/>
            </w:r>
            <w:r w:rsidR="002A0BEF">
              <w:rPr>
                <w:noProof/>
                <w:webHidden/>
              </w:rPr>
              <w:instrText xml:space="preserve"> PAGEREF _Toc101799199 \h </w:instrText>
            </w:r>
            <w:r w:rsidR="002A0BEF">
              <w:rPr>
                <w:noProof/>
                <w:webHidden/>
              </w:rPr>
            </w:r>
            <w:r w:rsidR="002A0BEF">
              <w:rPr>
                <w:noProof/>
                <w:webHidden/>
              </w:rPr>
              <w:fldChar w:fldCharType="separate"/>
            </w:r>
            <w:r w:rsidR="002A0BEF">
              <w:rPr>
                <w:noProof/>
                <w:webHidden/>
              </w:rPr>
              <w:t>3</w:t>
            </w:r>
            <w:r w:rsidR="002A0BEF">
              <w:rPr>
                <w:noProof/>
                <w:webHidden/>
              </w:rPr>
              <w:fldChar w:fldCharType="end"/>
            </w:r>
          </w:hyperlink>
        </w:p>
        <w:p w14:paraId="24B7F3DE" w14:textId="3C1175BD"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0" w:history="1">
            <w:r w:rsidR="002A0BEF" w:rsidRPr="00177B1D">
              <w:rPr>
                <w:rStyle w:val="Lienhypertexte"/>
                <w:noProof/>
              </w:rPr>
              <w:t>Article 4 : Inscription</w:t>
            </w:r>
            <w:r w:rsidR="002A0BEF">
              <w:rPr>
                <w:noProof/>
                <w:webHidden/>
              </w:rPr>
              <w:tab/>
            </w:r>
            <w:r w:rsidR="002A0BEF">
              <w:rPr>
                <w:noProof/>
                <w:webHidden/>
              </w:rPr>
              <w:fldChar w:fldCharType="begin"/>
            </w:r>
            <w:r w:rsidR="002A0BEF">
              <w:rPr>
                <w:noProof/>
                <w:webHidden/>
              </w:rPr>
              <w:instrText xml:space="preserve"> PAGEREF _Toc101799200 \h </w:instrText>
            </w:r>
            <w:r w:rsidR="002A0BEF">
              <w:rPr>
                <w:noProof/>
                <w:webHidden/>
              </w:rPr>
            </w:r>
            <w:r w:rsidR="002A0BEF">
              <w:rPr>
                <w:noProof/>
                <w:webHidden/>
              </w:rPr>
              <w:fldChar w:fldCharType="separate"/>
            </w:r>
            <w:r w:rsidR="002A0BEF">
              <w:rPr>
                <w:noProof/>
                <w:webHidden/>
              </w:rPr>
              <w:t>3</w:t>
            </w:r>
            <w:r w:rsidR="002A0BEF">
              <w:rPr>
                <w:noProof/>
                <w:webHidden/>
              </w:rPr>
              <w:fldChar w:fldCharType="end"/>
            </w:r>
          </w:hyperlink>
        </w:p>
        <w:p w14:paraId="40134A37" w14:textId="3620B08F"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1" w:history="1">
            <w:r w:rsidR="002A0BEF" w:rsidRPr="00177B1D">
              <w:rPr>
                <w:rStyle w:val="Lienhypertexte"/>
                <w:noProof/>
              </w:rPr>
              <w:t>Article 5</w:t>
            </w:r>
            <w:r w:rsidR="002A0BEF" w:rsidRPr="00177B1D">
              <w:rPr>
                <w:rStyle w:val="Lienhypertexte"/>
                <w:rFonts w:ascii="Calibri" w:hAnsi="Calibri" w:cs="Calibri"/>
                <w:noProof/>
              </w:rPr>
              <w:t> </w:t>
            </w:r>
            <w:r w:rsidR="002A0BEF" w:rsidRPr="00177B1D">
              <w:rPr>
                <w:rStyle w:val="Lienhypertexte"/>
                <w:noProof/>
              </w:rPr>
              <w:t>: Equipement</w:t>
            </w:r>
            <w:r w:rsidR="002A0BEF">
              <w:rPr>
                <w:noProof/>
                <w:webHidden/>
              </w:rPr>
              <w:tab/>
            </w:r>
            <w:r w:rsidR="002A0BEF">
              <w:rPr>
                <w:noProof/>
                <w:webHidden/>
              </w:rPr>
              <w:fldChar w:fldCharType="begin"/>
            </w:r>
            <w:r w:rsidR="002A0BEF">
              <w:rPr>
                <w:noProof/>
                <w:webHidden/>
              </w:rPr>
              <w:instrText xml:space="preserve"> PAGEREF _Toc101799201 \h </w:instrText>
            </w:r>
            <w:r w:rsidR="002A0BEF">
              <w:rPr>
                <w:noProof/>
                <w:webHidden/>
              </w:rPr>
            </w:r>
            <w:r w:rsidR="002A0BEF">
              <w:rPr>
                <w:noProof/>
                <w:webHidden/>
              </w:rPr>
              <w:fldChar w:fldCharType="separate"/>
            </w:r>
            <w:r w:rsidR="002A0BEF">
              <w:rPr>
                <w:noProof/>
                <w:webHidden/>
              </w:rPr>
              <w:t>4</w:t>
            </w:r>
            <w:r w:rsidR="002A0BEF">
              <w:rPr>
                <w:noProof/>
                <w:webHidden/>
              </w:rPr>
              <w:fldChar w:fldCharType="end"/>
            </w:r>
          </w:hyperlink>
        </w:p>
        <w:p w14:paraId="3F12ED28" w14:textId="1886964D"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2" w:history="1">
            <w:r w:rsidR="002A0BEF" w:rsidRPr="00177B1D">
              <w:rPr>
                <w:rStyle w:val="Lienhypertexte"/>
                <w:noProof/>
              </w:rPr>
              <w:t>Article 6 : Environnement</w:t>
            </w:r>
            <w:r w:rsidR="002A0BEF">
              <w:rPr>
                <w:noProof/>
                <w:webHidden/>
              </w:rPr>
              <w:tab/>
            </w:r>
            <w:r w:rsidR="002A0BEF">
              <w:rPr>
                <w:noProof/>
                <w:webHidden/>
              </w:rPr>
              <w:fldChar w:fldCharType="begin"/>
            </w:r>
            <w:r w:rsidR="002A0BEF">
              <w:rPr>
                <w:noProof/>
                <w:webHidden/>
              </w:rPr>
              <w:instrText xml:space="preserve"> PAGEREF _Toc101799202 \h </w:instrText>
            </w:r>
            <w:r w:rsidR="002A0BEF">
              <w:rPr>
                <w:noProof/>
                <w:webHidden/>
              </w:rPr>
            </w:r>
            <w:r w:rsidR="002A0BEF">
              <w:rPr>
                <w:noProof/>
                <w:webHidden/>
              </w:rPr>
              <w:fldChar w:fldCharType="separate"/>
            </w:r>
            <w:r w:rsidR="002A0BEF">
              <w:rPr>
                <w:noProof/>
                <w:webHidden/>
              </w:rPr>
              <w:t>4</w:t>
            </w:r>
            <w:r w:rsidR="002A0BEF">
              <w:rPr>
                <w:noProof/>
                <w:webHidden/>
              </w:rPr>
              <w:fldChar w:fldCharType="end"/>
            </w:r>
          </w:hyperlink>
        </w:p>
        <w:p w14:paraId="5420F4D1" w14:textId="34FE7597"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3" w:history="1">
            <w:r w:rsidR="002A0BEF" w:rsidRPr="00177B1D">
              <w:rPr>
                <w:rStyle w:val="Lienhypertexte"/>
                <w:noProof/>
              </w:rPr>
              <w:t>Article 7</w:t>
            </w:r>
            <w:r w:rsidR="002A0BEF" w:rsidRPr="00177B1D">
              <w:rPr>
                <w:rStyle w:val="Lienhypertexte"/>
                <w:rFonts w:ascii="Calibri" w:hAnsi="Calibri" w:cs="Calibri"/>
                <w:noProof/>
              </w:rPr>
              <w:t> </w:t>
            </w:r>
            <w:r w:rsidR="002A0BEF" w:rsidRPr="00177B1D">
              <w:rPr>
                <w:rStyle w:val="Lienhypertexte"/>
                <w:noProof/>
              </w:rPr>
              <w:t>: Parcours</w:t>
            </w:r>
            <w:r w:rsidR="002A0BEF">
              <w:rPr>
                <w:noProof/>
                <w:webHidden/>
              </w:rPr>
              <w:tab/>
            </w:r>
            <w:r w:rsidR="002A0BEF">
              <w:rPr>
                <w:noProof/>
                <w:webHidden/>
              </w:rPr>
              <w:fldChar w:fldCharType="begin"/>
            </w:r>
            <w:r w:rsidR="002A0BEF">
              <w:rPr>
                <w:noProof/>
                <w:webHidden/>
              </w:rPr>
              <w:instrText xml:space="preserve"> PAGEREF _Toc101799203 \h </w:instrText>
            </w:r>
            <w:r w:rsidR="002A0BEF">
              <w:rPr>
                <w:noProof/>
                <w:webHidden/>
              </w:rPr>
            </w:r>
            <w:r w:rsidR="002A0BEF">
              <w:rPr>
                <w:noProof/>
                <w:webHidden/>
              </w:rPr>
              <w:fldChar w:fldCharType="separate"/>
            </w:r>
            <w:r w:rsidR="002A0BEF">
              <w:rPr>
                <w:noProof/>
                <w:webHidden/>
              </w:rPr>
              <w:t>4</w:t>
            </w:r>
            <w:r w:rsidR="002A0BEF">
              <w:rPr>
                <w:noProof/>
                <w:webHidden/>
              </w:rPr>
              <w:fldChar w:fldCharType="end"/>
            </w:r>
          </w:hyperlink>
        </w:p>
        <w:p w14:paraId="0F5CD53D" w14:textId="0E80AA24"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4" w:history="1">
            <w:r w:rsidR="002A0BEF" w:rsidRPr="00177B1D">
              <w:rPr>
                <w:rStyle w:val="Lienhypertexte"/>
                <w:noProof/>
              </w:rPr>
              <w:t>Article 8 : Sécurité</w:t>
            </w:r>
            <w:r w:rsidR="002A0BEF">
              <w:rPr>
                <w:noProof/>
                <w:webHidden/>
              </w:rPr>
              <w:tab/>
            </w:r>
            <w:r w:rsidR="002A0BEF">
              <w:rPr>
                <w:noProof/>
                <w:webHidden/>
              </w:rPr>
              <w:fldChar w:fldCharType="begin"/>
            </w:r>
            <w:r w:rsidR="002A0BEF">
              <w:rPr>
                <w:noProof/>
                <w:webHidden/>
              </w:rPr>
              <w:instrText xml:space="preserve"> PAGEREF _Toc101799204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776D3A6E" w14:textId="3BA50781"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5" w:history="1">
            <w:r w:rsidR="002A0BEF" w:rsidRPr="00177B1D">
              <w:rPr>
                <w:rStyle w:val="Lienhypertexte"/>
                <w:noProof/>
              </w:rPr>
              <w:t>Article 9 : Droit à l’image</w:t>
            </w:r>
            <w:r w:rsidR="002A0BEF">
              <w:rPr>
                <w:noProof/>
                <w:webHidden/>
              </w:rPr>
              <w:tab/>
            </w:r>
            <w:r w:rsidR="002A0BEF">
              <w:rPr>
                <w:noProof/>
                <w:webHidden/>
              </w:rPr>
              <w:fldChar w:fldCharType="begin"/>
            </w:r>
            <w:r w:rsidR="002A0BEF">
              <w:rPr>
                <w:noProof/>
                <w:webHidden/>
              </w:rPr>
              <w:instrText xml:space="preserve"> PAGEREF _Toc101799205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346793C9" w14:textId="6E81E17C"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6" w:history="1">
            <w:r w:rsidR="002A0BEF" w:rsidRPr="00177B1D">
              <w:rPr>
                <w:rStyle w:val="Lienhypertexte"/>
                <w:noProof/>
              </w:rPr>
              <w:t>Article 10 : Assurance et responsabilité</w:t>
            </w:r>
            <w:r w:rsidR="002A0BEF">
              <w:rPr>
                <w:noProof/>
                <w:webHidden/>
              </w:rPr>
              <w:tab/>
            </w:r>
            <w:r w:rsidR="002A0BEF">
              <w:rPr>
                <w:noProof/>
                <w:webHidden/>
              </w:rPr>
              <w:fldChar w:fldCharType="begin"/>
            </w:r>
            <w:r w:rsidR="002A0BEF">
              <w:rPr>
                <w:noProof/>
                <w:webHidden/>
              </w:rPr>
              <w:instrText xml:space="preserve"> PAGEREF _Toc101799206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049D4962" w14:textId="28766004"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7" w:history="1">
            <w:r w:rsidR="002A0BEF" w:rsidRPr="00177B1D">
              <w:rPr>
                <w:rStyle w:val="Lienhypertexte"/>
                <w:noProof/>
              </w:rPr>
              <w:t>Article 11 : Force majeure</w:t>
            </w:r>
            <w:r w:rsidR="002A0BEF">
              <w:rPr>
                <w:noProof/>
                <w:webHidden/>
              </w:rPr>
              <w:tab/>
            </w:r>
            <w:r w:rsidR="002A0BEF">
              <w:rPr>
                <w:noProof/>
                <w:webHidden/>
              </w:rPr>
              <w:fldChar w:fldCharType="begin"/>
            </w:r>
            <w:r w:rsidR="002A0BEF">
              <w:rPr>
                <w:noProof/>
                <w:webHidden/>
              </w:rPr>
              <w:instrText xml:space="preserve"> PAGEREF _Toc101799207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2114F365" w14:textId="677A5F43"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8" w:history="1">
            <w:r w:rsidR="002A0BEF" w:rsidRPr="00177B1D">
              <w:rPr>
                <w:rStyle w:val="Lienhypertexte"/>
                <w:noProof/>
              </w:rPr>
              <w:t>Article 12 : Annulation</w:t>
            </w:r>
            <w:r w:rsidR="002A0BEF">
              <w:rPr>
                <w:noProof/>
                <w:webHidden/>
              </w:rPr>
              <w:tab/>
            </w:r>
            <w:r w:rsidR="002A0BEF">
              <w:rPr>
                <w:noProof/>
                <w:webHidden/>
              </w:rPr>
              <w:fldChar w:fldCharType="begin"/>
            </w:r>
            <w:r w:rsidR="002A0BEF">
              <w:rPr>
                <w:noProof/>
                <w:webHidden/>
              </w:rPr>
              <w:instrText xml:space="preserve"> PAGEREF _Toc101799208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3BCA2569" w14:textId="1D35CDAD" w:rsidR="002A0BEF" w:rsidRDefault="00910FC7" w:rsidP="0001033D">
          <w:pPr>
            <w:pStyle w:val="TM2"/>
            <w:tabs>
              <w:tab w:val="right" w:leader="dot" w:pos="9062"/>
            </w:tabs>
            <w:spacing w:line="480" w:lineRule="auto"/>
            <w:rPr>
              <w:rFonts w:asciiTheme="minorHAnsi" w:eastAsiaTheme="minorEastAsia" w:hAnsiTheme="minorHAnsi"/>
              <w:noProof/>
              <w:sz w:val="22"/>
              <w:lang w:eastAsia="fr-FR"/>
            </w:rPr>
          </w:pPr>
          <w:hyperlink w:anchor="_Toc101799209" w:history="1">
            <w:r w:rsidR="002A0BEF" w:rsidRPr="00177B1D">
              <w:rPr>
                <w:rStyle w:val="Lienhypertexte"/>
                <w:noProof/>
              </w:rPr>
              <w:t>Article 13 : Acceptation du règlement et de l’éthique de la course</w:t>
            </w:r>
            <w:r w:rsidR="002A0BEF">
              <w:rPr>
                <w:noProof/>
                <w:webHidden/>
              </w:rPr>
              <w:tab/>
            </w:r>
            <w:r w:rsidR="002A0BEF">
              <w:rPr>
                <w:noProof/>
                <w:webHidden/>
              </w:rPr>
              <w:fldChar w:fldCharType="begin"/>
            </w:r>
            <w:r w:rsidR="002A0BEF">
              <w:rPr>
                <w:noProof/>
                <w:webHidden/>
              </w:rPr>
              <w:instrText xml:space="preserve"> PAGEREF _Toc101799209 \h </w:instrText>
            </w:r>
            <w:r w:rsidR="002A0BEF">
              <w:rPr>
                <w:noProof/>
                <w:webHidden/>
              </w:rPr>
            </w:r>
            <w:r w:rsidR="002A0BEF">
              <w:rPr>
                <w:noProof/>
                <w:webHidden/>
              </w:rPr>
              <w:fldChar w:fldCharType="separate"/>
            </w:r>
            <w:r w:rsidR="002A0BEF">
              <w:rPr>
                <w:noProof/>
                <w:webHidden/>
              </w:rPr>
              <w:t>5</w:t>
            </w:r>
            <w:r w:rsidR="002A0BEF">
              <w:rPr>
                <w:noProof/>
                <w:webHidden/>
              </w:rPr>
              <w:fldChar w:fldCharType="end"/>
            </w:r>
          </w:hyperlink>
        </w:p>
        <w:p w14:paraId="5509FE11" w14:textId="17B9289D" w:rsidR="002A0BEF" w:rsidRDefault="00910FC7" w:rsidP="0001033D">
          <w:pPr>
            <w:pStyle w:val="TM1"/>
            <w:spacing w:line="480" w:lineRule="auto"/>
            <w:rPr>
              <w:rFonts w:asciiTheme="minorHAnsi" w:eastAsiaTheme="minorEastAsia" w:hAnsiTheme="minorHAnsi"/>
              <w:noProof/>
              <w:sz w:val="22"/>
              <w:lang w:eastAsia="fr-FR"/>
            </w:rPr>
          </w:pPr>
          <w:hyperlink w:anchor="_Toc101799210" w:history="1">
            <w:r w:rsidR="002A0BEF" w:rsidRPr="00177B1D">
              <w:rPr>
                <w:rStyle w:val="Lienhypertexte"/>
                <w:noProof/>
              </w:rPr>
              <w:t>FORMULAIRE D’INSCRIPTION</w:t>
            </w:r>
            <w:r w:rsidR="002A0BEF">
              <w:rPr>
                <w:noProof/>
                <w:webHidden/>
              </w:rPr>
              <w:tab/>
            </w:r>
            <w:r w:rsidR="002A0BEF">
              <w:rPr>
                <w:noProof/>
                <w:webHidden/>
              </w:rPr>
              <w:fldChar w:fldCharType="begin"/>
            </w:r>
            <w:r w:rsidR="002A0BEF">
              <w:rPr>
                <w:noProof/>
                <w:webHidden/>
              </w:rPr>
              <w:instrText xml:space="preserve"> PAGEREF _Toc101799210 \h </w:instrText>
            </w:r>
            <w:r w:rsidR="002A0BEF">
              <w:rPr>
                <w:noProof/>
                <w:webHidden/>
              </w:rPr>
            </w:r>
            <w:r w:rsidR="002A0BEF">
              <w:rPr>
                <w:noProof/>
                <w:webHidden/>
              </w:rPr>
              <w:fldChar w:fldCharType="separate"/>
            </w:r>
            <w:r w:rsidR="002A0BEF">
              <w:rPr>
                <w:noProof/>
                <w:webHidden/>
              </w:rPr>
              <w:t>6</w:t>
            </w:r>
            <w:r w:rsidR="002A0BEF">
              <w:rPr>
                <w:noProof/>
                <w:webHidden/>
              </w:rPr>
              <w:fldChar w:fldCharType="end"/>
            </w:r>
          </w:hyperlink>
        </w:p>
        <w:p w14:paraId="7B64B29B" w14:textId="030770BE" w:rsidR="002A0BEF" w:rsidRDefault="00910FC7" w:rsidP="0001033D">
          <w:pPr>
            <w:pStyle w:val="TM1"/>
            <w:spacing w:line="480" w:lineRule="auto"/>
            <w:rPr>
              <w:rFonts w:asciiTheme="minorHAnsi" w:eastAsiaTheme="minorEastAsia" w:hAnsiTheme="minorHAnsi"/>
              <w:noProof/>
              <w:sz w:val="22"/>
              <w:lang w:eastAsia="fr-FR"/>
            </w:rPr>
          </w:pPr>
          <w:hyperlink w:anchor="_Toc101799211" w:history="1">
            <w:r w:rsidR="002A0BEF" w:rsidRPr="00177B1D">
              <w:rPr>
                <w:rStyle w:val="Lienhypertexte"/>
                <w:noProof/>
              </w:rPr>
              <w:t>DECHARGE DE RESPONSABILITE</w:t>
            </w:r>
            <w:r w:rsidR="002A0BEF">
              <w:rPr>
                <w:noProof/>
                <w:webHidden/>
              </w:rPr>
              <w:tab/>
            </w:r>
            <w:r w:rsidR="002A0BEF">
              <w:rPr>
                <w:noProof/>
                <w:webHidden/>
              </w:rPr>
              <w:fldChar w:fldCharType="begin"/>
            </w:r>
            <w:r w:rsidR="002A0BEF">
              <w:rPr>
                <w:noProof/>
                <w:webHidden/>
              </w:rPr>
              <w:instrText xml:space="preserve"> PAGEREF _Toc101799211 \h </w:instrText>
            </w:r>
            <w:r w:rsidR="002A0BEF">
              <w:rPr>
                <w:noProof/>
                <w:webHidden/>
              </w:rPr>
            </w:r>
            <w:r w:rsidR="002A0BEF">
              <w:rPr>
                <w:noProof/>
                <w:webHidden/>
              </w:rPr>
              <w:fldChar w:fldCharType="separate"/>
            </w:r>
            <w:r w:rsidR="002A0BEF">
              <w:rPr>
                <w:noProof/>
                <w:webHidden/>
              </w:rPr>
              <w:t>7</w:t>
            </w:r>
            <w:r w:rsidR="002A0BEF">
              <w:rPr>
                <w:noProof/>
                <w:webHidden/>
              </w:rPr>
              <w:fldChar w:fldCharType="end"/>
            </w:r>
          </w:hyperlink>
        </w:p>
        <w:p w14:paraId="6124DBBE" w14:textId="583C2B30" w:rsidR="002A0BEF" w:rsidRDefault="00910FC7" w:rsidP="0001033D">
          <w:pPr>
            <w:pStyle w:val="TM1"/>
            <w:spacing w:line="480" w:lineRule="auto"/>
            <w:rPr>
              <w:rFonts w:asciiTheme="minorHAnsi" w:eastAsiaTheme="minorEastAsia" w:hAnsiTheme="minorHAnsi"/>
              <w:noProof/>
              <w:sz w:val="22"/>
              <w:lang w:eastAsia="fr-FR"/>
            </w:rPr>
          </w:pPr>
          <w:hyperlink w:anchor="_Toc101799212" w:history="1">
            <w:r w:rsidR="002A0BEF" w:rsidRPr="00177B1D">
              <w:rPr>
                <w:rStyle w:val="Lienhypertexte"/>
                <w:noProof/>
              </w:rPr>
              <w:t>FICHE D’AUTORISATION PARENTALE</w:t>
            </w:r>
            <w:r w:rsidR="002A0BEF">
              <w:rPr>
                <w:noProof/>
                <w:webHidden/>
              </w:rPr>
              <w:tab/>
            </w:r>
            <w:r w:rsidR="002A0BEF">
              <w:rPr>
                <w:noProof/>
                <w:webHidden/>
              </w:rPr>
              <w:fldChar w:fldCharType="begin"/>
            </w:r>
            <w:r w:rsidR="002A0BEF">
              <w:rPr>
                <w:noProof/>
                <w:webHidden/>
              </w:rPr>
              <w:instrText xml:space="preserve"> PAGEREF _Toc101799212 \h </w:instrText>
            </w:r>
            <w:r w:rsidR="002A0BEF">
              <w:rPr>
                <w:noProof/>
                <w:webHidden/>
              </w:rPr>
            </w:r>
            <w:r w:rsidR="002A0BEF">
              <w:rPr>
                <w:noProof/>
                <w:webHidden/>
              </w:rPr>
              <w:fldChar w:fldCharType="separate"/>
            </w:r>
            <w:r w:rsidR="002A0BEF">
              <w:rPr>
                <w:noProof/>
                <w:webHidden/>
              </w:rPr>
              <w:t>8</w:t>
            </w:r>
            <w:r w:rsidR="002A0BEF">
              <w:rPr>
                <w:noProof/>
                <w:webHidden/>
              </w:rPr>
              <w:fldChar w:fldCharType="end"/>
            </w:r>
          </w:hyperlink>
        </w:p>
        <w:p w14:paraId="44EAFD9C" w14:textId="5E0EF68B" w:rsidR="00BB47CD" w:rsidRDefault="00BB47CD" w:rsidP="0001033D">
          <w:pPr>
            <w:spacing w:line="480" w:lineRule="auto"/>
          </w:pPr>
          <w:r>
            <w:fldChar w:fldCharType="end"/>
          </w:r>
        </w:p>
      </w:sdtContent>
    </w:sdt>
    <w:p w14:paraId="4B94D5A5" w14:textId="51E77C01" w:rsidR="00502233" w:rsidRPr="00BB47CD" w:rsidRDefault="00502233" w:rsidP="00EB11B7">
      <w:r>
        <w:br w:type="page"/>
      </w:r>
    </w:p>
    <w:p w14:paraId="7171892F" w14:textId="73FFF07B" w:rsidR="00595B0D" w:rsidRPr="004370A4" w:rsidRDefault="006756A4" w:rsidP="00B34D59">
      <w:pPr>
        <w:pStyle w:val="Titre1"/>
        <w:jc w:val="center"/>
      </w:pPr>
      <w:bookmarkStart w:id="0" w:name="_Toc101799196"/>
      <w:r>
        <w:lastRenderedPageBreak/>
        <w:t>REGLEMENT</w:t>
      </w:r>
      <w:r w:rsidR="00B34D59">
        <w:t xml:space="preserve"> – BETHUNE COLOR RUN – EDITION 2022</w:t>
      </w:r>
      <w:bookmarkEnd w:id="0"/>
    </w:p>
    <w:p w14:paraId="1040BA11" w14:textId="77777777" w:rsidR="00595B0D" w:rsidRDefault="00595B0D" w:rsidP="00EB11B7">
      <w:pPr>
        <w:pStyle w:val="Titre2"/>
      </w:pPr>
      <w:bookmarkStart w:id="1" w:name="_Toc101799197"/>
      <w:r>
        <w:t>Article 1</w:t>
      </w:r>
      <w:r>
        <w:rPr>
          <w:rFonts w:ascii="Calibri" w:hAnsi="Calibri" w:cs="Calibri"/>
        </w:rPr>
        <w:t> </w:t>
      </w:r>
      <w:r>
        <w:t>:</w:t>
      </w:r>
      <w:r w:rsidR="00502233">
        <w:t xml:space="preserve"> </w:t>
      </w:r>
      <w:r w:rsidRPr="00B34D59">
        <w:t>Objet</w:t>
      </w:r>
      <w:bookmarkEnd w:id="1"/>
    </w:p>
    <w:p w14:paraId="3622D275" w14:textId="46FB4AD7" w:rsidR="00B34D59" w:rsidRDefault="00595B0D" w:rsidP="00EB11B7">
      <w:r>
        <w:t>L</w:t>
      </w:r>
      <w:r w:rsidR="00B7476C">
        <w:t>e</w:t>
      </w:r>
      <w:r>
        <w:t xml:space="preserve"> « </w:t>
      </w:r>
      <w:r w:rsidR="00B7476C" w:rsidRPr="73F72A35">
        <w:rPr>
          <w:b/>
          <w:bCs/>
        </w:rPr>
        <w:t>Béthune Color Run</w:t>
      </w:r>
      <w:r>
        <w:t xml:space="preserve"> » </w:t>
      </w:r>
      <w:r w:rsidR="00B7476C">
        <w:t xml:space="preserve">s’intègre dans les évènements </w:t>
      </w:r>
      <w:r w:rsidR="001E741D">
        <w:t>estivaux</w:t>
      </w:r>
      <w:r w:rsidR="00B7476C">
        <w:t xml:space="preserve"> de la Ville de Béthune et</w:t>
      </w:r>
      <w:r>
        <w:t xml:space="preserve"> se déroulera le </w:t>
      </w:r>
      <w:r w:rsidRPr="00B34D59">
        <w:rPr>
          <w:b/>
          <w:bCs/>
        </w:rPr>
        <w:t>dimanche 26 juin 2022</w:t>
      </w:r>
      <w:r w:rsidR="001E741D">
        <w:t xml:space="preserve"> </w:t>
      </w:r>
      <w:r>
        <w:t xml:space="preserve">de </w:t>
      </w:r>
      <w:r w:rsidRPr="00B34D59">
        <w:rPr>
          <w:b/>
          <w:bCs/>
        </w:rPr>
        <w:t>1</w:t>
      </w:r>
      <w:r w:rsidR="008B5210">
        <w:rPr>
          <w:b/>
          <w:bCs/>
        </w:rPr>
        <w:t>2</w:t>
      </w:r>
      <w:r w:rsidRPr="00B34D59">
        <w:rPr>
          <w:b/>
          <w:bCs/>
        </w:rPr>
        <w:t>h</w:t>
      </w:r>
      <w:r w:rsidR="001E741D" w:rsidRPr="00B34D59">
        <w:rPr>
          <w:b/>
          <w:bCs/>
        </w:rPr>
        <w:t xml:space="preserve"> à </w:t>
      </w:r>
      <w:r w:rsidR="00B92F9F">
        <w:rPr>
          <w:b/>
          <w:bCs/>
        </w:rPr>
        <w:t>18</w:t>
      </w:r>
      <w:r w:rsidR="001E741D" w:rsidRPr="00B34D59">
        <w:rPr>
          <w:b/>
          <w:bCs/>
        </w:rPr>
        <w:t>h</w:t>
      </w:r>
      <w:r>
        <w:t xml:space="preserve">. </w:t>
      </w:r>
      <w:r w:rsidR="00B34D59">
        <w:t xml:space="preserve">Cette manifestation est un évènement sportif et ludique consistant en </w:t>
      </w:r>
      <w:r w:rsidR="00B34D59" w:rsidRPr="00B34D59">
        <w:rPr>
          <w:b/>
          <w:bCs/>
        </w:rPr>
        <w:t>une</w:t>
      </w:r>
      <w:r w:rsidRPr="00B34D59">
        <w:rPr>
          <w:b/>
          <w:bCs/>
        </w:rPr>
        <w:t xml:space="preserve"> course </w:t>
      </w:r>
      <w:r w:rsidR="00C52478">
        <w:rPr>
          <w:b/>
          <w:bCs/>
        </w:rPr>
        <w:t xml:space="preserve">ou marche </w:t>
      </w:r>
      <w:r w:rsidRPr="00B34D59">
        <w:rPr>
          <w:b/>
          <w:bCs/>
        </w:rPr>
        <w:t>à pied</w:t>
      </w:r>
      <w:r>
        <w:t xml:space="preserve"> d’environ </w:t>
      </w:r>
      <w:r w:rsidRPr="00B34D59">
        <w:rPr>
          <w:b/>
          <w:bCs/>
        </w:rPr>
        <w:t>4</w:t>
      </w:r>
      <w:r w:rsidR="00EB11B7" w:rsidRPr="00B34D59">
        <w:rPr>
          <w:b/>
          <w:bCs/>
        </w:rPr>
        <w:t xml:space="preserve"> </w:t>
      </w:r>
      <w:r w:rsidRPr="00B34D59">
        <w:rPr>
          <w:b/>
          <w:bCs/>
        </w:rPr>
        <w:t>kilomètres</w:t>
      </w:r>
      <w:r w:rsidR="001520F6">
        <w:rPr>
          <w:b/>
          <w:bCs/>
        </w:rPr>
        <w:t>,</w:t>
      </w:r>
      <w:r w:rsidRPr="00B34D59">
        <w:rPr>
          <w:b/>
          <w:bCs/>
        </w:rPr>
        <w:t xml:space="preserve"> non chronométré</w:t>
      </w:r>
      <w:r w:rsidR="001520F6">
        <w:rPr>
          <w:b/>
          <w:bCs/>
        </w:rPr>
        <w:t>e</w:t>
      </w:r>
      <w:r>
        <w:t>, ouverte à tous</w:t>
      </w:r>
      <w:r w:rsidR="00EB11B7">
        <w:t xml:space="preserve"> et à toutes</w:t>
      </w:r>
      <w:r w:rsidR="00BA7D91">
        <w:t xml:space="preserve"> (à partir de 6</w:t>
      </w:r>
      <w:r w:rsidR="00205547">
        <w:t xml:space="preserve"> </w:t>
      </w:r>
      <w:r w:rsidR="00BA7D91">
        <w:t>ans)</w:t>
      </w:r>
      <w:r w:rsidR="00B34D59">
        <w:t>.</w:t>
      </w:r>
    </w:p>
    <w:p w14:paraId="7230D8A9" w14:textId="77777777" w:rsidR="000A15FA" w:rsidRDefault="000A15FA" w:rsidP="00EB11B7"/>
    <w:p w14:paraId="5AF6D5AE" w14:textId="575C4065" w:rsidR="00595B0D" w:rsidRPr="000E07FD" w:rsidRDefault="00595B0D" w:rsidP="002953AA">
      <w:pPr>
        <w:rPr>
          <w:color w:val="FF0000"/>
        </w:rPr>
      </w:pPr>
      <w:r>
        <w:t>Sur le parcours</w:t>
      </w:r>
      <w:r w:rsidR="001E741D">
        <w:t>,</w:t>
      </w:r>
      <w:r>
        <w:t xml:space="preserve"> seront implantées </w:t>
      </w:r>
      <w:r w:rsidR="00B34D59">
        <w:t>des zones</w:t>
      </w:r>
      <w:r>
        <w:t xml:space="preserve"> </w:t>
      </w:r>
      <w:r w:rsidR="00B34D59">
        <w:t xml:space="preserve">de </w:t>
      </w:r>
      <w:r>
        <w:t xml:space="preserve">« </w:t>
      </w:r>
      <w:r w:rsidRPr="00EB11B7">
        <w:rPr>
          <w:b/>
          <w:bCs/>
        </w:rPr>
        <w:t>couleurs</w:t>
      </w:r>
      <w:r>
        <w:t xml:space="preserve"> » </w:t>
      </w:r>
      <w:r w:rsidR="001E741D">
        <w:t>que les participants devront franchir et en ressortir parsemés de couleur</w:t>
      </w:r>
      <w:r w:rsidR="00883F5D">
        <w:t>s</w:t>
      </w:r>
      <w:r w:rsidR="00700DB8">
        <w:t xml:space="preserve">. </w:t>
      </w:r>
      <w:r w:rsidR="0084248D">
        <w:t xml:space="preserve">A la fin de la course, tous les participants sont invités à se regrouper devant la scène pour célébrer la </w:t>
      </w:r>
      <w:r w:rsidR="0006294A">
        <w:t>«</w:t>
      </w:r>
      <w:r w:rsidR="0006294A">
        <w:rPr>
          <w:rFonts w:ascii="Calibri" w:hAnsi="Calibri" w:cs="Calibri"/>
        </w:rPr>
        <w:t> </w:t>
      </w:r>
      <w:r w:rsidR="001B1B02">
        <w:t>Béthune color Run</w:t>
      </w:r>
      <w:r w:rsidR="006650D6">
        <w:rPr>
          <w:rFonts w:ascii="Calibri" w:hAnsi="Calibri" w:cs="Calibri"/>
        </w:rPr>
        <w:t> </w:t>
      </w:r>
      <w:r w:rsidR="006650D6">
        <w:rPr>
          <w:rFonts w:cs="Uni Neue Book"/>
        </w:rPr>
        <w:t>»</w:t>
      </w:r>
      <w:r w:rsidR="0084248D">
        <w:t>. Un décompte sera donné pour que les participants lancent leurs sachets de couleurs en l'air pour une explosion de couleurs.</w:t>
      </w:r>
    </w:p>
    <w:p w14:paraId="5499B3DE" w14:textId="02D1E55D" w:rsidR="00050C78" w:rsidRPr="008F6CDD" w:rsidRDefault="00050C78" w:rsidP="008B27D2">
      <w:pPr>
        <w:pStyle w:val="Titre2"/>
      </w:pPr>
      <w:bookmarkStart w:id="2" w:name="_Toc101799198"/>
      <w:r w:rsidRPr="007E0569">
        <w:t xml:space="preserve">Article </w:t>
      </w:r>
      <w:r w:rsidR="003C4612">
        <w:t>2</w:t>
      </w:r>
      <w:r>
        <w:t xml:space="preserve"> </w:t>
      </w:r>
      <w:r w:rsidRPr="007E0569">
        <w:t>:  Déroulé de la manifestation</w:t>
      </w:r>
      <w:bookmarkEnd w:id="2"/>
    </w:p>
    <w:tbl>
      <w:tblPr>
        <w:tblStyle w:val="Grilledutableau"/>
        <w:tblW w:w="0" w:type="auto"/>
        <w:tblLook w:val="04A0" w:firstRow="1" w:lastRow="0" w:firstColumn="1" w:lastColumn="0" w:noHBand="0" w:noVBand="1"/>
      </w:tblPr>
      <w:tblGrid>
        <w:gridCol w:w="2263"/>
        <w:gridCol w:w="6799"/>
      </w:tblGrid>
      <w:tr w:rsidR="00130A7D" w14:paraId="66B45D7D" w14:textId="77777777" w:rsidTr="004C4EB3">
        <w:trPr>
          <w:trHeight w:val="332"/>
        </w:trPr>
        <w:tc>
          <w:tcPr>
            <w:tcW w:w="2263" w:type="dxa"/>
            <w:vAlign w:val="center"/>
          </w:tcPr>
          <w:p w14:paraId="3544A4BB" w14:textId="7898C4AC" w:rsidR="00130A7D" w:rsidRDefault="009544EF" w:rsidP="00040CD1">
            <w:pPr>
              <w:jc w:val="center"/>
            </w:pPr>
            <w:r>
              <w:t>12</w:t>
            </w:r>
            <w:r w:rsidR="003E0EB4">
              <w:t>H00 – 14H00</w:t>
            </w:r>
          </w:p>
        </w:tc>
        <w:tc>
          <w:tcPr>
            <w:tcW w:w="6799" w:type="dxa"/>
            <w:vAlign w:val="center"/>
          </w:tcPr>
          <w:p w14:paraId="257077E5" w14:textId="7A14C1B2" w:rsidR="00130A7D" w:rsidRDefault="00D17127" w:rsidP="007E2339">
            <w:pPr>
              <w:pStyle w:val="Paragraphedeliste"/>
              <w:numPr>
                <w:ilvl w:val="0"/>
                <w:numId w:val="15"/>
              </w:numPr>
              <w:jc w:val="left"/>
            </w:pPr>
            <w:r>
              <w:t xml:space="preserve">Accueil </w:t>
            </w:r>
            <w:r w:rsidR="003E1EAF">
              <w:t xml:space="preserve">sur la </w:t>
            </w:r>
            <w:proofErr w:type="spellStart"/>
            <w:r w:rsidR="003E1EAF">
              <w:t>Grand’Place</w:t>
            </w:r>
            <w:proofErr w:type="spellEnd"/>
            <w:r w:rsidR="007E2339">
              <w:t>, c</w:t>
            </w:r>
            <w:r w:rsidR="003E0EB4">
              <w:t xml:space="preserve">heck </w:t>
            </w:r>
            <w:proofErr w:type="spellStart"/>
            <w:r w:rsidR="003E0EB4">
              <w:t>list</w:t>
            </w:r>
            <w:proofErr w:type="spellEnd"/>
            <w:r w:rsidR="003E0EB4">
              <w:t xml:space="preserve"> des personnes inscrites</w:t>
            </w:r>
          </w:p>
        </w:tc>
      </w:tr>
      <w:tr w:rsidR="00130A7D" w14:paraId="4805C2A4" w14:textId="77777777" w:rsidTr="007E2339">
        <w:trPr>
          <w:trHeight w:val="428"/>
        </w:trPr>
        <w:tc>
          <w:tcPr>
            <w:tcW w:w="2263" w:type="dxa"/>
            <w:vAlign w:val="center"/>
          </w:tcPr>
          <w:p w14:paraId="30736153" w14:textId="28101609" w:rsidR="00130A7D" w:rsidRDefault="00EB6741" w:rsidP="00040CD1">
            <w:pPr>
              <w:jc w:val="center"/>
            </w:pPr>
            <w:r>
              <w:t>14</w:t>
            </w:r>
            <w:r w:rsidR="00450023">
              <w:t>H</w:t>
            </w:r>
            <w:r w:rsidR="00A129FF">
              <w:t>15</w:t>
            </w:r>
            <w:r>
              <w:t xml:space="preserve"> </w:t>
            </w:r>
            <w:r w:rsidR="001E1415">
              <w:t>–</w:t>
            </w:r>
            <w:r>
              <w:t xml:space="preserve"> </w:t>
            </w:r>
            <w:r w:rsidR="001E1415">
              <w:t>15H00</w:t>
            </w:r>
          </w:p>
        </w:tc>
        <w:tc>
          <w:tcPr>
            <w:tcW w:w="6799" w:type="dxa"/>
            <w:vAlign w:val="center"/>
          </w:tcPr>
          <w:p w14:paraId="5569699E" w14:textId="333C5C4B" w:rsidR="00130A7D" w:rsidRDefault="00013999" w:rsidP="005549C1">
            <w:pPr>
              <w:pStyle w:val="Paragraphedeliste"/>
              <w:numPr>
                <w:ilvl w:val="0"/>
                <w:numId w:val="15"/>
              </w:numPr>
              <w:jc w:val="left"/>
            </w:pPr>
            <w:r>
              <w:t>Echauffement</w:t>
            </w:r>
          </w:p>
        </w:tc>
      </w:tr>
      <w:tr w:rsidR="00130A7D" w14:paraId="5941ED6B" w14:textId="77777777" w:rsidTr="007E2339">
        <w:trPr>
          <w:trHeight w:val="431"/>
        </w:trPr>
        <w:tc>
          <w:tcPr>
            <w:tcW w:w="2263" w:type="dxa"/>
            <w:vAlign w:val="center"/>
          </w:tcPr>
          <w:p w14:paraId="2008EB2A" w14:textId="17BDF465" w:rsidR="00130A7D" w:rsidRDefault="00926651" w:rsidP="00040CD1">
            <w:pPr>
              <w:jc w:val="center"/>
            </w:pPr>
            <w:r>
              <w:t>15H00</w:t>
            </w:r>
          </w:p>
        </w:tc>
        <w:tc>
          <w:tcPr>
            <w:tcW w:w="6799" w:type="dxa"/>
            <w:vAlign w:val="center"/>
          </w:tcPr>
          <w:p w14:paraId="11327F14" w14:textId="4C26B6B2" w:rsidR="003A609D" w:rsidRDefault="008E30C1" w:rsidP="000A3F34">
            <w:pPr>
              <w:pStyle w:val="Paragraphedeliste"/>
              <w:numPr>
                <w:ilvl w:val="0"/>
                <w:numId w:val="15"/>
              </w:numPr>
              <w:jc w:val="left"/>
            </w:pPr>
            <w:r>
              <w:t>Départ de la course</w:t>
            </w:r>
            <w:r w:rsidR="00F50942">
              <w:t>, par vague</w:t>
            </w:r>
            <w:r w:rsidR="00B53396">
              <w:t>s</w:t>
            </w:r>
            <w:r w:rsidR="00F50942">
              <w:t xml:space="preserve"> de 3 min</w:t>
            </w:r>
            <w:r w:rsidR="00F9288E">
              <w:t xml:space="preserve"> d’intervalle</w:t>
            </w:r>
            <w:r w:rsidR="007E2339">
              <w:t>,</w:t>
            </w:r>
            <w:r w:rsidR="003D46BF">
              <w:t xml:space="preserve"> </w:t>
            </w:r>
            <w:proofErr w:type="spellStart"/>
            <w:r w:rsidR="003A609D">
              <w:t>Grand’Place</w:t>
            </w:r>
            <w:proofErr w:type="spellEnd"/>
          </w:p>
        </w:tc>
      </w:tr>
      <w:tr w:rsidR="00130A7D" w14:paraId="293FD863" w14:textId="77777777" w:rsidTr="007E2339">
        <w:trPr>
          <w:trHeight w:val="412"/>
        </w:trPr>
        <w:tc>
          <w:tcPr>
            <w:tcW w:w="2263" w:type="dxa"/>
            <w:vAlign w:val="center"/>
          </w:tcPr>
          <w:p w14:paraId="513E02D4" w14:textId="2D57EE5D" w:rsidR="00130A7D" w:rsidRDefault="00495909" w:rsidP="00040CD1">
            <w:pPr>
              <w:jc w:val="center"/>
            </w:pPr>
            <w:r>
              <w:t>15</w:t>
            </w:r>
            <w:r w:rsidR="00AA71FE">
              <w:t>H</w:t>
            </w:r>
            <w:r w:rsidR="008255D7">
              <w:t>30</w:t>
            </w:r>
            <w:r w:rsidR="00C8398C">
              <w:t>/</w:t>
            </w:r>
            <w:r w:rsidR="005A02E1">
              <w:t>16H</w:t>
            </w:r>
            <w:r w:rsidR="004B5797">
              <w:t>15</w:t>
            </w:r>
          </w:p>
        </w:tc>
        <w:tc>
          <w:tcPr>
            <w:tcW w:w="6799" w:type="dxa"/>
            <w:vAlign w:val="center"/>
          </w:tcPr>
          <w:p w14:paraId="52FF5A81" w14:textId="705BAB1D" w:rsidR="00130A7D" w:rsidRDefault="009B0A13" w:rsidP="007E2339">
            <w:pPr>
              <w:pStyle w:val="Paragraphedeliste"/>
              <w:numPr>
                <w:ilvl w:val="0"/>
                <w:numId w:val="15"/>
              </w:numPr>
              <w:jc w:val="left"/>
            </w:pPr>
            <w:r>
              <w:t>Arrivée de la course</w:t>
            </w:r>
            <w:r w:rsidR="003A609D">
              <w:t xml:space="preserve">, </w:t>
            </w:r>
            <w:proofErr w:type="spellStart"/>
            <w:r w:rsidR="003A609D">
              <w:t>Grand’Place</w:t>
            </w:r>
            <w:proofErr w:type="spellEnd"/>
          </w:p>
        </w:tc>
      </w:tr>
      <w:tr w:rsidR="00130A7D" w14:paraId="423E789C" w14:textId="77777777" w:rsidTr="007E2339">
        <w:trPr>
          <w:trHeight w:val="418"/>
        </w:trPr>
        <w:tc>
          <w:tcPr>
            <w:tcW w:w="2263" w:type="dxa"/>
            <w:vAlign w:val="center"/>
          </w:tcPr>
          <w:p w14:paraId="115D196C" w14:textId="53C84510" w:rsidR="00130A7D" w:rsidRDefault="00C8398C" w:rsidP="00040CD1">
            <w:pPr>
              <w:jc w:val="center"/>
            </w:pPr>
            <w:r>
              <w:t>16</w:t>
            </w:r>
            <w:r w:rsidR="00AA71FE">
              <w:t>H</w:t>
            </w:r>
            <w:r w:rsidR="004B5797">
              <w:t>30</w:t>
            </w:r>
          </w:p>
        </w:tc>
        <w:tc>
          <w:tcPr>
            <w:tcW w:w="6799" w:type="dxa"/>
            <w:vAlign w:val="center"/>
          </w:tcPr>
          <w:p w14:paraId="3BA4F457" w14:textId="175C2850" w:rsidR="00130A7D" w:rsidRDefault="00450023" w:rsidP="005549C1">
            <w:pPr>
              <w:pStyle w:val="Paragraphedeliste"/>
              <w:numPr>
                <w:ilvl w:val="0"/>
                <w:numId w:val="15"/>
              </w:numPr>
              <w:jc w:val="left"/>
            </w:pPr>
            <w:r>
              <w:t>Lancer final de poudre</w:t>
            </w:r>
            <w:r w:rsidR="002A4856">
              <w:t xml:space="preserve"> </w:t>
            </w:r>
            <w:r w:rsidR="00AF186A">
              <w:t>sur décompte</w:t>
            </w:r>
            <w:r w:rsidR="00354AD8">
              <w:t xml:space="preserve"> </w:t>
            </w:r>
            <w:r>
              <w:t>et set D</w:t>
            </w:r>
            <w:r w:rsidR="00D30036">
              <w:t>J</w:t>
            </w:r>
          </w:p>
        </w:tc>
      </w:tr>
    </w:tbl>
    <w:p w14:paraId="3D258C3F" w14:textId="77777777" w:rsidR="00F30F0B" w:rsidRDefault="00F30F0B" w:rsidP="00050C78"/>
    <w:p w14:paraId="763E8B8D" w14:textId="70C7EE38" w:rsidR="00F30F0B" w:rsidRPr="00E6455E" w:rsidRDefault="001D2346" w:rsidP="00E6455E">
      <w:pPr>
        <w:jc w:val="center"/>
        <w:rPr>
          <w:b/>
          <w:bCs/>
          <w:i/>
          <w:iCs/>
        </w:rPr>
      </w:pPr>
      <w:r w:rsidRPr="008F6CDD">
        <w:rPr>
          <w:b/>
          <w:bCs/>
          <w:i/>
          <w:iCs/>
        </w:rPr>
        <w:t>Toute personne</w:t>
      </w:r>
      <w:r>
        <w:rPr>
          <w:b/>
          <w:bCs/>
          <w:i/>
          <w:iCs/>
        </w:rPr>
        <w:t xml:space="preserve"> se </w:t>
      </w:r>
      <w:r w:rsidRPr="008F6CDD">
        <w:rPr>
          <w:b/>
          <w:bCs/>
          <w:i/>
          <w:iCs/>
        </w:rPr>
        <w:t>présent</w:t>
      </w:r>
      <w:r>
        <w:rPr>
          <w:b/>
          <w:bCs/>
          <w:i/>
          <w:iCs/>
        </w:rPr>
        <w:t>ant</w:t>
      </w:r>
      <w:r w:rsidRPr="008F6CDD">
        <w:rPr>
          <w:b/>
          <w:bCs/>
          <w:i/>
          <w:iCs/>
        </w:rPr>
        <w:t xml:space="preserve"> sur la ligne de départ avec plus d’un quart d’heure de retard</w:t>
      </w:r>
      <w:r>
        <w:rPr>
          <w:b/>
          <w:bCs/>
          <w:i/>
          <w:iCs/>
        </w:rPr>
        <w:t xml:space="preserve">, </w:t>
      </w:r>
      <w:r w:rsidRPr="008F6CDD">
        <w:rPr>
          <w:b/>
          <w:bCs/>
          <w:i/>
          <w:iCs/>
        </w:rPr>
        <w:t>peut se voir refuser l’accès à la course, à l’appréciation de l’équipe d’organisation.</w:t>
      </w:r>
    </w:p>
    <w:p w14:paraId="40D85F46" w14:textId="70BF9568" w:rsidR="00F30F0B" w:rsidRDefault="00193D2E" w:rsidP="001C564F">
      <w:pPr>
        <w:pStyle w:val="Titre2"/>
      </w:pPr>
      <w:bookmarkStart w:id="3" w:name="_Toc101799199"/>
      <w:r>
        <w:t xml:space="preserve">Article </w:t>
      </w:r>
      <w:r w:rsidR="003C4612">
        <w:t>3</w:t>
      </w:r>
      <w:r>
        <w:rPr>
          <w:rFonts w:ascii="Calibri" w:hAnsi="Calibri" w:cs="Calibri"/>
        </w:rPr>
        <w:t> </w:t>
      </w:r>
      <w:r>
        <w:t>: Conditions d’inscription</w:t>
      </w:r>
      <w:bookmarkEnd w:id="3"/>
    </w:p>
    <w:p w14:paraId="022BE38C" w14:textId="1DC7AC5D" w:rsidR="00732F7C" w:rsidRDefault="00E718A9" w:rsidP="00050C78">
      <w:pPr>
        <w:rPr>
          <w:rFonts w:cs="Calibri"/>
        </w:rPr>
      </w:pPr>
      <w:r w:rsidRPr="00CB18AC">
        <w:t>L’év</w:t>
      </w:r>
      <w:r w:rsidR="00CB18AC" w:rsidRPr="00CB18AC">
        <w:t>ènement s’adresse aux personnes âgées</w:t>
      </w:r>
      <w:r w:rsidR="00CB18AC" w:rsidRPr="00CB18AC">
        <w:rPr>
          <w:rFonts w:cs="Calibri"/>
        </w:rPr>
        <w:t xml:space="preserve"> de 6 </w:t>
      </w:r>
      <w:r w:rsidR="00CB18AC">
        <w:rPr>
          <w:rFonts w:cs="Calibri"/>
        </w:rPr>
        <w:t>ans et plus.</w:t>
      </w:r>
      <w:r w:rsidR="00BE3F1A">
        <w:rPr>
          <w:rFonts w:cs="Calibri"/>
        </w:rPr>
        <w:t xml:space="preserve"> Une autorisation</w:t>
      </w:r>
      <w:r w:rsidR="00B22FCF">
        <w:rPr>
          <w:rFonts w:cs="Calibri"/>
        </w:rPr>
        <w:t xml:space="preserve"> parentale est obligatoire pour les personnes mineures. </w:t>
      </w:r>
      <w:r w:rsidR="00FB129E">
        <w:rPr>
          <w:rFonts w:cs="Calibri"/>
        </w:rPr>
        <w:t xml:space="preserve">De plus, les mineurs </w:t>
      </w:r>
      <w:r w:rsidR="00EB4A9C">
        <w:rPr>
          <w:rFonts w:cs="Calibri"/>
        </w:rPr>
        <w:t>de 12 ans et moins doivent être accompagnés d’un adulte.</w:t>
      </w:r>
      <w:r w:rsidR="001B5130">
        <w:rPr>
          <w:rFonts w:cs="Calibri"/>
        </w:rPr>
        <w:t xml:space="preserve"> </w:t>
      </w:r>
    </w:p>
    <w:p w14:paraId="0685F7AF" w14:textId="3944807B" w:rsidR="00344884" w:rsidRDefault="00511BD7" w:rsidP="00050C78">
      <w:pPr>
        <w:rPr>
          <w:rFonts w:cs="Calibri"/>
        </w:rPr>
      </w:pPr>
      <w:r>
        <w:rPr>
          <w:rFonts w:cs="Calibri"/>
        </w:rPr>
        <w:t>Une fois inscrit</w:t>
      </w:r>
      <w:r w:rsidR="00B66C2E">
        <w:rPr>
          <w:rFonts w:cs="Calibri"/>
        </w:rPr>
        <w:t xml:space="preserve">, il ne sera pas possible de </w:t>
      </w:r>
      <w:r w:rsidR="001F2314">
        <w:rPr>
          <w:rFonts w:cs="Calibri"/>
        </w:rPr>
        <w:t>se</w:t>
      </w:r>
      <w:r w:rsidR="00B66C2E">
        <w:rPr>
          <w:rFonts w:cs="Calibri"/>
        </w:rPr>
        <w:t xml:space="preserve"> faire remplacer, ni de céder </w:t>
      </w:r>
      <w:r w:rsidR="00F66F15">
        <w:rPr>
          <w:rFonts w:cs="Calibri"/>
        </w:rPr>
        <w:t>le</w:t>
      </w:r>
      <w:r w:rsidR="00B66C2E">
        <w:rPr>
          <w:rFonts w:cs="Calibri"/>
        </w:rPr>
        <w:t xml:space="preserve"> dossard à une autre personne</w:t>
      </w:r>
      <w:r w:rsidR="003C6972">
        <w:rPr>
          <w:rFonts w:cs="Calibri"/>
        </w:rPr>
        <w:t xml:space="preserve">. </w:t>
      </w:r>
      <w:r w:rsidR="0001201C">
        <w:rPr>
          <w:rFonts w:cs="Calibri"/>
        </w:rPr>
        <w:t xml:space="preserve">Ce dernier </w:t>
      </w:r>
      <w:r w:rsidR="003C6972">
        <w:rPr>
          <w:rFonts w:cs="Calibri"/>
        </w:rPr>
        <w:t>est nominatif.</w:t>
      </w:r>
      <w:r w:rsidR="001B5130">
        <w:rPr>
          <w:rFonts w:cs="Calibri"/>
        </w:rPr>
        <w:t xml:space="preserve"> </w:t>
      </w:r>
    </w:p>
    <w:p w14:paraId="476216E6" w14:textId="77777777" w:rsidR="0013363B" w:rsidRPr="0013363B" w:rsidRDefault="0013363B" w:rsidP="00876503">
      <w:pPr>
        <w:ind w:left="1416"/>
        <w:rPr>
          <w:rFonts w:cs="Calibri"/>
          <w:b/>
          <w:bCs/>
          <w:u w:val="single"/>
        </w:rPr>
      </w:pPr>
      <w:r w:rsidRPr="0013363B">
        <w:rPr>
          <w:rFonts w:cs="Calibri"/>
          <w:b/>
          <w:bCs/>
          <w:u w:val="single"/>
        </w:rPr>
        <w:t>Tarification</w:t>
      </w:r>
      <w:r w:rsidRPr="0013363B">
        <w:rPr>
          <w:rFonts w:ascii="Calibri" w:hAnsi="Calibri" w:cs="Calibri"/>
          <w:b/>
          <w:bCs/>
          <w:u w:val="single"/>
        </w:rPr>
        <w:t> </w:t>
      </w:r>
      <w:r w:rsidRPr="0013363B">
        <w:rPr>
          <w:rFonts w:cs="Calibri"/>
          <w:b/>
          <w:bCs/>
          <w:u w:val="single"/>
        </w:rPr>
        <w:t>:</w:t>
      </w:r>
    </w:p>
    <w:p w14:paraId="19154608" w14:textId="77777777" w:rsidR="0013363B" w:rsidRPr="0013363B" w:rsidRDefault="0013363B" w:rsidP="00876503">
      <w:pPr>
        <w:numPr>
          <w:ilvl w:val="1"/>
          <w:numId w:val="16"/>
        </w:numPr>
        <w:ind w:left="2496"/>
        <w:rPr>
          <w:rFonts w:cs="Calibri"/>
        </w:rPr>
      </w:pPr>
      <w:r w:rsidRPr="0013363B">
        <w:rPr>
          <w:rFonts w:cs="Calibri"/>
          <w:b/>
          <w:bCs/>
        </w:rPr>
        <w:t>5€</w:t>
      </w:r>
      <w:r w:rsidRPr="0013363B">
        <w:rPr>
          <w:rFonts w:cs="Calibri"/>
        </w:rPr>
        <w:t xml:space="preserve"> = Moins de 18 ans et étudiants, sur présentation d’un justificatif.</w:t>
      </w:r>
    </w:p>
    <w:p w14:paraId="602C5787" w14:textId="77777777" w:rsidR="0013363B" w:rsidRPr="0013363B" w:rsidRDefault="0013363B" w:rsidP="00876503">
      <w:pPr>
        <w:numPr>
          <w:ilvl w:val="1"/>
          <w:numId w:val="16"/>
        </w:numPr>
        <w:ind w:left="2496"/>
        <w:rPr>
          <w:rFonts w:cs="Calibri"/>
        </w:rPr>
      </w:pPr>
      <w:r w:rsidRPr="0013363B">
        <w:rPr>
          <w:rFonts w:cs="Calibri"/>
          <w:b/>
          <w:bCs/>
        </w:rPr>
        <w:t>10€</w:t>
      </w:r>
      <w:r w:rsidRPr="0013363B">
        <w:rPr>
          <w:rFonts w:cs="Calibri"/>
        </w:rPr>
        <w:t xml:space="preserve"> = Adultes</w:t>
      </w:r>
    </w:p>
    <w:p w14:paraId="59B3B71D" w14:textId="0115E52C" w:rsidR="0013363B" w:rsidRDefault="0013363B" w:rsidP="00876503">
      <w:pPr>
        <w:ind w:left="1416"/>
        <w:rPr>
          <w:rFonts w:cs="Calibri"/>
          <w:b/>
          <w:bCs/>
          <w:i/>
          <w:iCs/>
        </w:rPr>
      </w:pPr>
      <w:r w:rsidRPr="0013363B">
        <w:rPr>
          <w:rFonts w:cs="Calibri"/>
        </w:rPr>
        <w:t>Le paiement peut se faire en espèce</w:t>
      </w:r>
      <w:r w:rsidR="00B64DD8">
        <w:rPr>
          <w:rFonts w:cs="Calibri"/>
        </w:rPr>
        <w:t>s</w:t>
      </w:r>
      <w:r w:rsidRPr="0013363B">
        <w:rPr>
          <w:rFonts w:cs="Calibri"/>
        </w:rPr>
        <w:t xml:space="preserve"> et carte bancaire, à l’ordre du </w:t>
      </w:r>
      <w:r w:rsidR="00B64DD8">
        <w:rPr>
          <w:rFonts w:cs="Calibri"/>
        </w:rPr>
        <w:t>T</w:t>
      </w:r>
      <w:r w:rsidRPr="0013363B">
        <w:rPr>
          <w:rFonts w:cs="Calibri"/>
        </w:rPr>
        <w:t xml:space="preserve">résor </w:t>
      </w:r>
      <w:r w:rsidR="00B64DD8">
        <w:rPr>
          <w:rFonts w:cs="Calibri"/>
        </w:rPr>
        <w:t>P</w:t>
      </w:r>
      <w:r w:rsidRPr="0013363B">
        <w:rPr>
          <w:rFonts w:cs="Calibri"/>
        </w:rPr>
        <w:t>ublic.</w:t>
      </w:r>
      <w:r w:rsidRPr="0013363B">
        <w:rPr>
          <w:rFonts w:cs="Calibri"/>
          <w:b/>
          <w:bCs/>
          <w:i/>
          <w:iCs/>
        </w:rPr>
        <w:t xml:space="preserve"> </w:t>
      </w:r>
    </w:p>
    <w:p w14:paraId="2E1725F2" w14:textId="77777777" w:rsidR="00876503" w:rsidRPr="00876503" w:rsidRDefault="00876503" w:rsidP="00876503">
      <w:pPr>
        <w:ind w:left="1416"/>
        <w:rPr>
          <w:rFonts w:cs="Calibri"/>
          <w:b/>
          <w:bCs/>
          <w:i/>
          <w:iCs/>
        </w:rPr>
      </w:pPr>
    </w:p>
    <w:p w14:paraId="0D7845D7" w14:textId="164DBEFD" w:rsidR="00D438AD" w:rsidRDefault="00E62F73" w:rsidP="00050C78">
      <w:pPr>
        <w:rPr>
          <w:rFonts w:cs="Calibri"/>
        </w:rPr>
      </w:pPr>
      <w:r w:rsidRPr="00E62F73">
        <w:rPr>
          <w:rFonts w:cs="Calibri"/>
        </w:rPr>
        <w:t>Pour les participants bénéficiant d’un tarif réduit, il faudra présenter une pièce justificative au moment du retrait du dossard (ex : carte étudiant).</w:t>
      </w:r>
    </w:p>
    <w:p w14:paraId="640EABC2" w14:textId="3FA4A09D" w:rsidR="00F30F0B" w:rsidRPr="001B5130" w:rsidRDefault="00B22FCF" w:rsidP="00E6455E">
      <w:pPr>
        <w:jc w:val="center"/>
        <w:rPr>
          <w:b/>
          <w:bCs/>
          <w:i/>
          <w:iCs/>
        </w:rPr>
      </w:pPr>
      <w:r w:rsidRPr="00E66B63">
        <w:rPr>
          <w:rFonts w:cs="Calibri"/>
          <w:b/>
          <w:bCs/>
          <w:i/>
          <w:iCs/>
        </w:rPr>
        <w:t>Le nombre</w:t>
      </w:r>
      <w:r w:rsidR="00DF10F9" w:rsidRPr="00E66B63">
        <w:rPr>
          <w:rFonts w:cs="Calibri"/>
          <w:b/>
          <w:bCs/>
          <w:i/>
          <w:iCs/>
        </w:rPr>
        <w:t xml:space="preserve"> de participant</w:t>
      </w:r>
      <w:r w:rsidR="00400DEC">
        <w:rPr>
          <w:rFonts w:cs="Calibri"/>
          <w:b/>
          <w:bCs/>
          <w:i/>
          <w:iCs/>
        </w:rPr>
        <w:t>s</w:t>
      </w:r>
      <w:r w:rsidR="00DF10F9" w:rsidRPr="00E66B63">
        <w:rPr>
          <w:rFonts w:cs="Calibri"/>
          <w:b/>
          <w:bCs/>
          <w:i/>
          <w:iCs/>
        </w:rPr>
        <w:t xml:space="preserve"> est limité à 2</w:t>
      </w:r>
      <w:r w:rsidR="00DF10F9" w:rsidRPr="00E66B63">
        <w:rPr>
          <w:rFonts w:ascii="Calibri" w:hAnsi="Calibri" w:cs="Calibri"/>
          <w:b/>
          <w:bCs/>
          <w:i/>
          <w:iCs/>
        </w:rPr>
        <w:t> </w:t>
      </w:r>
      <w:r w:rsidR="00DF10F9" w:rsidRPr="00E66B63">
        <w:rPr>
          <w:rFonts w:cs="Calibri"/>
          <w:b/>
          <w:bCs/>
          <w:i/>
          <w:iCs/>
        </w:rPr>
        <w:t>500.</w:t>
      </w:r>
    </w:p>
    <w:p w14:paraId="2B963E8B" w14:textId="77E9C5FC" w:rsidR="00B34D59" w:rsidRDefault="00595B0D" w:rsidP="00F77DE9">
      <w:pPr>
        <w:pStyle w:val="Titre2"/>
      </w:pPr>
      <w:bookmarkStart w:id="4" w:name="_Toc101799200"/>
      <w:r w:rsidRPr="00EB11B7">
        <w:t xml:space="preserve">Article </w:t>
      </w:r>
      <w:r w:rsidR="00663821">
        <w:t>4</w:t>
      </w:r>
      <w:r w:rsidRPr="00EB11B7">
        <w:t xml:space="preserve"> :</w:t>
      </w:r>
      <w:r w:rsidR="00B34D59">
        <w:rPr>
          <w:rStyle w:val="Titre1Car"/>
          <w:b/>
          <w:color w:val="000000" w:themeColor="text1"/>
          <w:sz w:val="24"/>
          <w:szCs w:val="26"/>
        </w:rPr>
        <w:t xml:space="preserve"> </w:t>
      </w:r>
      <w:r w:rsidR="00B34D59">
        <w:t>Inscription</w:t>
      </w:r>
      <w:bookmarkEnd w:id="4"/>
    </w:p>
    <w:p w14:paraId="1A01DA4A" w14:textId="7F512F59" w:rsidR="00F716F3" w:rsidRDefault="005B0582" w:rsidP="00E37272">
      <w:r>
        <w:t xml:space="preserve">Le dossier d’inscription est disponible </w:t>
      </w:r>
      <w:r w:rsidR="00F716F3">
        <w:t>:</w:t>
      </w:r>
    </w:p>
    <w:p w14:paraId="3396C6E5" w14:textId="77777777" w:rsidR="008464DF" w:rsidRDefault="00F716F3" w:rsidP="00BE6595">
      <w:pPr>
        <w:pStyle w:val="Paragraphedeliste"/>
        <w:numPr>
          <w:ilvl w:val="0"/>
          <w:numId w:val="18"/>
        </w:numPr>
      </w:pPr>
      <w:r>
        <w:t>Sur</w:t>
      </w:r>
      <w:r w:rsidR="00750AE2">
        <w:t xml:space="preserve"> le site</w:t>
      </w:r>
      <w:r w:rsidR="005B0582" w:rsidRPr="00BE6595">
        <w:rPr>
          <w:rFonts w:ascii="Calibri" w:hAnsi="Calibri" w:cs="Calibri"/>
        </w:rPr>
        <w:t> </w:t>
      </w:r>
      <w:r w:rsidR="005B0582">
        <w:t>:</w:t>
      </w:r>
      <w:r w:rsidR="00EB11B7">
        <w:t xml:space="preserve"> </w:t>
      </w:r>
      <w:hyperlink r:id="rId12" w:history="1">
        <w:r w:rsidR="00CD796C" w:rsidRPr="00AF27AC">
          <w:rPr>
            <w:rStyle w:val="Lienhypertexte"/>
          </w:rPr>
          <w:t>https://www.bethune.fr/</w:t>
        </w:r>
      </w:hyperlink>
      <w:r w:rsidR="00CD796C">
        <w:t xml:space="preserve"> </w:t>
      </w:r>
    </w:p>
    <w:p w14:paraId="6981E859" w14:textId="79725E40" w:rsidR="008464DF" w:rsidRDefault="00F716F3" w:rsidP="00BE6595">
      <w:pPr>
        <w:pStyle w:val="Paragraphedeliste"/>
        <w:numPr>
          <w:ilvl w:val="0"/>
          <w:numId w:val="18"/>
        </w:numPr>
      </w:pPr>
      <w:r>
        <w:t>Aux</w:t>
      </w:r>
      <w:r w:rsidR="007B51BD">
        <w:t xml:space="preserve"> accueils de la Mai</w:t>
      </w:r>
      <w:r w:rsidR="00985CFB">
        <w:t>rie</w:t>
      </w:r>
      <w:r w:rsidR="0001115A" w:rsidRPr="00BE6595">
        <w:rPr>
          <w:rFonts w:ascii="Calibri" w:hAnsi="Calibri" w:cs="Calibri"/>
        </w:rPr>
        <w:t> </w:t>
      </w:r>
      <w:r w:rsidR="0001115A">
        <w:t xml:space="preserve">: </w:t>
      </w:r>
    </w:p>
    <w:p w14:paraId="10852718" w14:textId="632C75C1" w:rsidR="008464DF" w:rsidRDefault="000F4939" w:rsidP="00344884">
      <w:pPr>
        <w:ind w:left="1080"/>
        <w:rPr>
          <w:rStyle w:val="lrzxr"/>
          <w:rFonts w:cs="Arial"/>
          <w:color w:val="202124"/>
          <w:szCs w:val="18"/>
          <w:shd w:val="clear" w:color="auto" w:fill="FFFFFF"/>
        </w:rPr>
      </w:pPr>
      <w:r w:rsidRPr="008464DF">
        <w:rPr>
          <w:b/>
          <w:bCs/>
          <w:szCs w:val="18"/>
        </w:rPr>
        <w:t xml:space="preserve">Mairie </w:t>
      </w:r>
      <w:r w:rsidR="008464DF" w:rsidRPr="008464DF">
        <w:rPr>
          <w:szCs w:val="18"/>
        </w:rPr>
        <w:t xml:space="preserve">- </w:t>
      </w:r>
      <w:r w:rsidR="008464DF" w:rsidRPr="008464DF">
        <w:rPr>
          <w:rStyle w:val="lrzxr"/>
          <w:rFonts w:cs="Arial"/>
          <w:color w:val="202124"/>
          <w:szCs w:val="18"/>
          <w:shd w:val="clear" w:color="auto" w:fill="FFFFFF"/>
        </w:rPr>
        <w:t>P</w:t>
      </w:r>
      <w:r w:rsidR="00196462">
        <w:rPr>
          <w:rStyle w:val="lrzxr"/>
          <w:rFonts w:cs="Arial"/>
          <w:color w:val="202124"/>
          <w:szCs w:val="18"/>
          <w:shd w:val="clear" w:color="auto" w:fill="FFFFFF"/>
        </w:rPr>
        <w:t>lace</w:t>
      </w:r>
      <w:r w:rsidR="008464DF" w:rsidRPr="008464DF">
        <w:rPr>
          <w:rStyle w:val="lrzxr"/>
          <w:rFonts w:cs="Arial"/>
          <w:color w:val="202124"/>
          <w:szCs w:val="18"/>
          <w:shd w:val="clear" w:color="auto" w:fill="FFFFFF"/>
        </w:rPr>
        <w:t>. du 4 Septembre</w:t>
      </w:r>
      <w:r w:rsidR="008464DF">
        <w:rPr>
          <w:rStyle w:val="lrzxr"/>
          <w:rFonts w:cs="Arial"/>
          <w:color w:val="202124"/>
          <w:szCs w:val="18"/>
          <w:shd w:val="clear" w:color="auto" w:fill="FFFFFF"/>
        </w:rPr>
        <w:t xml:space="preserve"> - </w:t>
      </w:r>
      <w:r w:rsidR="008464DF" w:rsidRPr="008464DF">
        <w:rPr>
          <w:rStyle w:val="lrzxr"/>
          <w:rFonts w:cs="Arial"/>
          <w:color w:val="202124"/>
          <w:szCs w:val="18"/>
          <w:shd w:val="clear" w:color="auto" w:fill="FFFFFF"/>
        </w:rPr>
        <w:t xml:space="preserve">62400 Béthune </w:t>
      </w:r>
    </w:p>
    <w:p w14:paraId="33CB60B1" w14:textId="4F849DFF" w:rsidR="00750AE2" w:rsidRPr="008464DF" w:rsidRDefault="000F4939" w:rsidP="0060250A">
      <w:pPr>
        <w:ind w:left="1080"/>
      </w:pPr>
      <w:r w:rsidRPr="008464DF">
        <w:rPr>
          <w:b/>
          <w:bCs/>
        </w:rPr>
        <w:t>Centre Administratif Victor Hugo</w:t>
      </w:r>
      <w:r w:rsidRPr="008464DF">
        <w:t xml:space="preserve"> - Rue de </w:t>
      </w:r>
      <w:proofErr w:type="spellStart"/>
      <w:r w:rsidRPr="008464DF">
        <w:t>Schwerte</w:t>
      </w:r>
      <w:proofErr w:type="spellEnd"/>
      <w:r w:rsidRPr="008464DF">
        <w:t xml:space="preserve"> - 62400 Béthune. </w:t>
      </w:r>
    </w:p>
    <w:p w14:paraId="0D811310" w14:textId="77777777" w:rsidR="0060250A" w:rsidRDefault="0060250A" w:rsidP="002226C3">
      <w:pPr>
        <w:rPr>
          <w:b/>
          <w:bCs/>
          <w:u w:val="single"/>
        </w:rPr>
      </w:pPr>
    </w:p>
    <w:p w14:paraId="6B836C29" w14:textId="2DAE29A9" w:rsidR="00E37272" w:rsidRPr="00E6455E" w:rsidRDefault="00711FC7" w:rsidP="002226C3">
      <w:pPr>
        <w:rPr>
          <w:b/>
          <w:bCs/>
          <w:u w:val="single"/>
        </w:rPr>
      </w:pPr>
      <w:r w:rsidRPr="00E6455E">
        <w:rPr>
          <w:b/>
          <w:bCs/>
          <w:u w:val="single"/>
        </w:rPr>
        <w:t>ETAPE 1</w:t>
      </w:r>
      <w:r w:rsidR="0013363B">
        <w:rPr>
          <w:rFonts w:ascii="Calibri" w:hAnsi="Calibri" w:cs="Calibri"/>
          <w:b/>
          <w:bCs/>
          <w:u w:val="single"/>
        </w:rPr>
        <w:t> </w:t>
      </w:r>
      <w:r w:rsidR="0013363B">
        <w:rPr>
          <w:b/>
          <w:bCs/>
          <w:u w:val="single"/>
        </w:rPr>
        <w:t xml:space="preserve">: </w:t>
      </w:r>
      <w:r w:rsidR="00D63C99">
        <w:rPr>
          <w:b/>
          <w:bCs/>
          <w:u w:val="single"/>
        </w:rPr>
        <w:t>I</w:t>
      </w:r>
      <w:r w:rsidR="003911CD">
        <w:rPr>
          <w:b/>
          <w:bCs/>
          <w:u w:val="single"/>
        </w:rPr>
        <w:t>nscription</w:t>
      </w:r>
    </w:p>
    <w:p w14:paraId="754AE435" w14:textId="145DBF5F" w:rsidR="00750AE2" w:rsidRDefault="00750AE2" w:rsidP="003911CD">
      <w:r>
        <w:t>C</w:t>
      </w:r>
      <w:r w:rsidR="008678D3">
        <w:t>ompléte</w:t>
      </w:r>
      <w:r w:rsidR="001941BE">
        <w:t>r</w:t>
      </w:r>
      <w:r w:rsidR="008678D3">
        <w:t xml:space="preserve"> et </w:t>
      </w:r>
      <w:r>
        <w:t xml:space="preserve">transmettre </w:t>
      </w:r>
      <w:r w:rsidR="008678D3">
        <w:t>le dossier d’inscription au</w:t>
      </w:r>
      <w:r>
        <w:t xml:space="preserve"> :</w:t>
      </w:r>
    </w:p>
    <w:p w14:paraId="0BFFC6E9" w14:textId="722A21B3" w:rsidR="00750AE2" w:rsidRDefault="00750AE2" w:rsidP="00BE6595">
      <w:pPr>
        <w:pStyle w:val="Paragraphedeliste"/>
        <w:numPr>
          <w:ilvl w:val="0"/>
          <w:numId w:val="17"/>
        </w:numPr>
      </w:pPr>
      <w:r w:rsidRPr="00BE6595">
        <w:rPr>
          <w:b/>
          <w:bCs/>
        </w:rPr>
        <w:t xml:space="preserve">Centre Administratif Victor Hugo - Rue de </w:t>
      </w:r>
      <w:proofErr w:type="spellStart"/>
      <w:r w:rsidRPr="00BE6595">
        <w:rPr>
          <w:b/>
          <w:bCs/>
        </w:rPr>
        <w:t>Schwerte</w:t>
      </w:r>
      <w:proofErr w:type="spellEnd"/>
      <w:r w:rsidRPr="00BE6595">
        <w:rPr>
          <w:b/>
          <w:bCs/>
        </w:rPr>
        <w:t xml:space="preserve"> - 62400 Béthune.</w:t>
      </w:r>
      <w:r w:rsidR="008678D3">
        <w:t xml:space="preserve"> </w:t>
      </w:r>
    </w:p>
    <w:p w14:paraId="3EACB18E" w14:textId="453AD562" w:rsidR="008678D3" w:rsidRDefault="00750AE2" w:rsidP="0013429B">
      <w:pPr>
        <w:ind w:left="360"/>
      </w:pPr>
      <w:r>
        <w:lastRenderedPageBreak/>
        <w:t>H</w:t>
      </w:r>
      <w:r w:rsidR="008678D3">
        <w:t>oraires d’ouvertures</w:t>
      </w:r>
      <w:r w:rsidR="008678D3" w:rsidRPr="00750AE2">
        <w:rPr>
          <w:rFonts w:ascii="Calibri" w:hAnsi="Calibri" w:cs="Calibri"/>
        </w:rPr>
        <w:t> </w:t>
      </w:r>
      <w:r w:rsidR="008678D3">
        <w:t xml:space="preserve">du lundi au vendredi de </w:t>
      </w:r>
      <w:r w:rsidR="005B0582">
        <w:t>9h</w:t>
      </w:r>
      <w:r w:rsidR="008678D3">
        <w:t xml:space="preserve"> à </w:t>
      </w:r>
      <w:r w:rsidR="005B0582">
        <w:t>12h</w:t>
      </w:r>
      <w:r w:rsidR="008678D3">
        <w:t xml:space="preserve">30 et de </w:t>
      </w:r>
      <w:r w:rsidR="005B0582">
        <w:t>14</w:t>
      </w:r>
      <w:r w:rsidR="008678D3">
        <w:t xml:space="preserve">h à </w:t>
      </w:r>
      <w:r w:rsidR="005B0582">
        <w:t>17h</w:t>
      </w:r>
      <w:r w:rsidR="0013429B">
        <w:t>. L</w:t>
      </w:r>
      <w:r w:rsidR="008678D3">
        <w:t xml:space="preserve">e Jeudi, de </w:t>
      </w:r>
      <w:r w:rsidR="005B0582">
        <w:t>9</w:t>
      </w:r>
      <w:r w:rsidR="008678D3">
        <w:t>h à 19</w:t>
      </w:r>
      <w:r w:rsidR="005B0582">
        <w:t>h30</w:t>
      </w:r>
      <w:r w:rsidR="0013429B">
        <w:t>.</w:t>
      </w:r>
      <w:r w:rsidR="008678D3">
        <w:t xml:space="preserve"> </w:t>
      </w:r>
    </w:p>
    <w:p w14:paraId="5C8F2CF3" w14:textId="5D8E8145" w:rsidR="00F1005D" w:rsidRPr="00F1005D" w:rsidRDefault="006E72BA" w:rsidP="00BE6595">
      <w:pPr>
        <w:pStyle w:val="Paragraphedeliste"/>
        <w:numPr>
          <w:ilvl w:val="0"/>
          <w:numId w:val="17"/>
        </w:numPr>
      </w:pPr>
      <w:r>
        <w:t>Par</w:t>
      </w:r>
      <w:r w:rsidR="00D5119F">
        <w:t xml:space="preserve"> mail </w:t>
      </w:r>
      <w:r w:rsidR="00D5119F" w:rsidRPr="00D5119F">
        <w:t xml:space="preserve">à l’adresse </w:t>
      </w:r>
      <w:hyperlink r:id="rId13" w:history="1">
        <w:r w:rsidR="00441CA1" w:rsidRPr="00323751">
          <w:rPr>
            <w:rStyle w:val="Lienhypertexte"/>
          </w:rPr>
          <w:t>Svc_Animation_Evenementiel@ville-bethune.fr</w:t>
        </w:r>
      </w:hyperlink>
      <w:r w:rsidR="00441CA1">
        <w:t xml:space="preserve"> </w:t>
      </w:r>
    </w:p>
    <w:p w14:paraId="1F6D4E8D" w14:textId="2F0C5D64" w:rsidR="002226C3" w:rsidRPr="00E6455E" w:rsidRDefault="002226C3" w:rsidP="002226C3">
      <w:pPr>
        <w:rPr>
          <w:b/>
          <w:bCs/>
          <w:u w:val="single"/>
        </w:rPr>
      </w:pPr>
      <w:r w:rsidRPr="00E6455E">
        <w:rPr>
          <w:b/>
          <w:bCs/>
          <w:u w:val="single"/>
        </w:rPr>
        <w:t xml:space="preserve">ETAPE </w:t>
      </w:r>
      <w:r w:rsidR="003911CD">
        <w:rPr>
          <w:b/>
          <w:bCs/>
          <w:u w:val="single"/>
        </w:rPr>
        <w:t>2 : Validation de l’inscription</w:t>
      </w:r>
    </w:p>
    <w:p w14:paraId="4EF3A864" w14:textId="5AB0163F" w:rsidR="00365D4B" w:rsidRDefault="00365D4B" w:rsidP="003911CD">
      <w:r>
        <w:t>Une fois la pré-inscription validée</w:t>
      </w:r>
      <w:r w:rsidR="003911CD">
        <w:t xml:space="preserve"> par l’organisation</w:t>
      </w:r>
      <w:r>
        <w:t xml:space="preserve">, un </w:t>
      </w:r>
      <w:r w:rsidR="000362FC">
        <w:t>bon de retrait</w:t>
      </w:r>
      <w:r w:rsidR="009A7AB7">
        <w:t xml:space="preserve"> vous sera envoyé par courriel</w:t>
      </w:r>
      <w:r>
        <w:t xml:space="preserve">. </w:t>
      </w:r>
    </w:p>
    <w:p w14:paraId="50059560" w14:textId="4574300F" w:rsidR="00365D4B" w:rsidRDefault="00365D4B" w:rsidP="003911CD">
      <w:r>
        <w:t>Ce</w:t>
      </w:r>
      <w:r w:rsidR="00552D40">
        <w:t xml:space="preserve"> </w:t>
      </w:r>
      <w:r w:rsidR="002F2F22">
        <w:t>bon de retrait</w:t>
      </w:r>
      <w:r>
        <w:t xml:space="preserve"> sera à présenter le jour d</w:t>
      </w:r>
      <w:r w:rsidR="00552D40">
        <w:t xml:space="preserve">u retrait du kit et le jour </w:t>
      </w:r>
      <w:r>
        <w:t>de l’évènement pour pouvoir accéder à la manifestation.</w:t>
      </w:r>
    </w:p>
    <w:p w14:paraId="5F9C228C" w14:textId="68E3E652" w:rsidR="00E138E8" w:rsidRPr="00E6455E" w:rsidRDefault="00365D4B" w:rsidP="00E6455E">
      <w:pPr>
        <w:pStyle w:val="Paragraphedeliste"/>
        <w:ind w:left="360"/>
        <w:jc w:val="center"/>
        <w:rPr>
          <w:b/>
          <w:i/>
        </w:rPr>
      </w:pPr>
      <w:r w:rsidRPr="00323DB2">
        <w:rPr>
          <w:b/>
          <w:bCs/>
          <w:i/>
          <w:iCs/>
        </w:rPr>
        <w:t>Aucune inscription ne pourra être effectuée le jour de la manifestation.</w:t>
      </w:r>
    </w:p>
    <w:p w14:paraId="4A78C3FE" w14:textId="6ACA8AC1" w:rsidR="007F70D3" w:rsidRPr="00E6455E" w:rsidRDefault="007358EA" w:rsidP="007F70D3">
      <w:pPr>
        <w:rPr>
          <w:b/>
          <w:u w:val="single"/>
        </w:rPr>
      </w:pPr>
      <w:r w:rsidRPr="00E6455E">
        <w:rPr>
          <w:b/>
          <w:u w:val="single"/>
        </w:rPr>
        <w:t>ETAPE 4</w:t>
      </w:r>
      <w:r w:rsidR="0013363B">
        <w:rPr>
          <w:rFonts w:ascii="Calibri" w:hAnsi="Calibri" w:cs="Calibri"/>
          <w:b/>
          <w:u w:val="single"/>
        </w:rPr>
        <w:t> </w:t>
      </w:r>
      <w:r w:rsidR="0013363B">
        <w:rPr>
          <w:b/>
          <w:u w:val="single"/>
        </w:rPr>
        <w:t>: Paiement et retrait du kit</w:t>
      </w:r>
    </w:p>
    <w:p w14:paraId="693E760E" w14:textId="77777777" w:rsidR="0013363B" w:rsidRPr="00791DE6" w:rsidRDefault="0013363B" w:rsidP="0013363B">
      <w:pPr>
        <w:pStyle w:val="Paragraphedeliste"/>
        <w:ind w:left="0"/>
      </w:pPr>
      <w:r w:rsidRPr="00791DE6">
        <w:t xml:space="preserve">Rendez-vous à </w:t>
      </w:r>
      <w:r w:rsidRPr="00791DE6">
        <w:rPr>
          <w:b/>
        </w:rPr>
        <w:t>La Fabrique</w:t>
      </w:r>
      <w:r w:rsidRPr="00791DE6">
        <w:t xml:space="preserve"> (6 rue Sadi Carnot, 62400 Béthune</w:t>
      </w:r>
      <w:r w:rsidRPr="00791DE6">
        <w:rPr>
          <w:rFonts w:cs="Calibri"/>
        </w:rPr>
        <w:t xml:space="preserve">) pour effectuer le paiement et récupérer le kit </w:t>
      </w:r>
      <w:r w:rsidRPr="00791DE6">
        <w:rPr>
          <w:rFonts w:ascii="Calibri" w:hAnsi="Calibri" w:cs="Calibri"/>
        </w:rPr>
        <w:t>:</w:t>
      </w:r>
    </w:p>
    <w:p w14:paraId="1C43F365" w14:textId="77777777" w:rsidR="0013363B" w:rsidRPr="00791DE6" w:rsidRDefault="0013363B" w:rsidP="0013363B">
      <w:pPr>
        <w:pStyle w:val="Paragraphedeliste"/>
        <w:numPr>
          <w:ilvl w:val="1"/>
          <w:numId w:val="16"/>
        </w:numPr>
      </w:pPr>
      <w:r w:rsidRPr="00791DE6">
        <w:t xml:space="preserve">Les mercredis 8 et 15 juin, </w:t>
      </w:r>
      <w:bookmarkStart w:id="5" w:name="_Hlk99985408"/>
      <w:r w:rsidRPr="00791DE6">
        <w:rPr>
          <w:rFonts w:cs="Calibri"/>
        </w:rPr>
        <w:t>de 10h00 à 12h00 et de 13h30 à 18h00</w:t>
      </w:r>
      <w:bookmarkEnd w:id="5"/>
    </w:p>
    <w:p w14:paraId="2C173037" w14:textId="7AEBEC7B" w:rsidR="0013363B" w:rsidRPr="005D1C05" w:rsidRDefault="0013363B" w:rsidP="0013363B">
      <w:pPr>
        <w:pStyle w:val="Paragraphedeliste"/>
        <w:numPr>
          <w:ilvl w:val="1"/>
          <w:numId w:val="16"/>
        </w:numPr>
      </w:pPr>
      <w:r w:rsidRPr="00791DE6">
        <w:t xml:space="preserve">Les samedis 11 et 18 juin, </w:t>
      </w:r>
      <w:r w:rsidRPr="00791DE6">
        <w:rPr>
          <w:rFonts w:cs="Calibri"/>
        </w:rPr>
        <w:t>de 10h00 à 12h00 et de 13h30 à 18h00.</w:t>
      </w:r>
    </w:p>
    <w:p w14:paraId="47423BAB" w14:textId="77777777" w:rsidR="005D1C05" w:rsidRDefault="005D1C05" w:rsidP="0013363B">
      <w:pPr>
        <w:rPr>
          <w:b/>
          <w:bCs/>
          <w:i/>
          <w:iCs/>
        </w:rPr>
      </w:pPr>
    </w:p>
    <w:p w14:paraId="14DE2750" w14:textId="148B838C" w:rsidR="004136BC" w:rsidRPr="0013363B" w:rsidRDefault="004F4C54" w:rsidP="0013363B">
      <w:pPr>
        <w:rPr>
          <w:b/>
          <w:bCs/>
          <w:i/>
          <w:iCs/>
        </w:rPr>
      </w:pPr>
      <w:r w:rsidRPr="00E6455E">
        <w:rPr>
          <w:b/>
          <w:bCs/>
          <w:i/>
          <w:iCs/>
        </w:rPr>
        <w:t>Tout engagement est ferme et définitif et ne donnera pas lieu à remboursement en cas de non-participation.</w:t>
      </w:r>
    </w:p>
    <w:p w14:paraId="70B6B902" w14:textId="3C2D4B38" w:rsidR="00B84787" w:rsidRDefault="00D918E2" w:rsidP="00EB11B7">
      <w:pPr>
        <w:pStyle w:val="Titre2"/>
      </w:pPr>
      <w:bookmarkStart w:id="6" w:name="_Toc101799201"/>
      <w:r>
        <w:t xml:space="preserve">Article </w:t>
      </w:r>
      <w:r w:rsidR="00663821">
        <w:t>5</w:t>
      </w:r>
      <w:r>
        <w:rPr>
          <w:rFonts w:ascii="Calibri" w:hAnsi="Calibri" w:cs="Calibri"/>
        </w:rPr>
        <w:t> </w:t>
      </w:r>
      <w:r>
        <w:t xml:space="preserve">: </w:t>
      </w:r>
      <w:r w:rsidR="00B84787">
        <w:t>Equipement</w:t>
      </w:r>
      <w:bookmarkEnd w:id="6"/>
    </w:p>
    <w:p w14:paraId="71672CD4" w14:textId="7CC70B17" w:rsidR="00111475" w:rsidRPr="00060615" w:rsidRDefault="00060615" w:rsidP="00EB11B7">
      <w:r w:rsidRPr="00060615">
        <w:t>Le participant recevra, au moment du</w:t>
      </w:r>
      <w:r w:rsidR="0033342F">
        <w:t xml:space="preserve"> paiement</w:t>
      </w:r>
      <w:r w:rsidRPr="00060615">
        <w:t xml:space="preserve">, </w:t>
      </w:r>
      <w:r w:rsidR="00B84787" w:rsidRPr="00060615">
        <w:t xml:space="preserve">un kit « </w:t>
      </w:r>
      <w:r w:rsidRPr="00060615">
        <w:rPr>
          <w:b/>
          <w:bCs/>
        </w:rPr>
        <w:t xml:space="preserve">Color </w:t>
      </w:r>
      <w:r w:rsidR="00B84787" w:rsidRPr="00060615">
        <w:rPr>
          <w:b/>
          <w:bCs/>
        </w:rPr>
        <w:t>Runner</w:t>
      </w:r>
      <w:r w:rsidR="00B84787" w:rsidRPr="00060615">
        <w:t xml:space="preserve"> » </w:t>
      </w:r>
      <w:r>
        <w:t>qu’il devra</w:t>
      </w:r>
      <w:r w:rsidR="00323DB2">
        <w:t xml:space="preserve"> posséder le jour de la manifestation</w:t>
      </w:r>
      <w:r w:rsidR="00B84787" w:rsidRPr="00060615">
        <w:t>.</w:t>
      </w:r>
    </w:p>
    <w:p w14:paraId="43135577" w14:textId="20294426" w:rsidR="00323DB2" w:rsidRPr="009A016C" w:rsidRDefault="00B84787" w:rsidP="00E6455E">
      <w:pPr>
        <w:jc w:val="center"/>
        <w:rPr>
          <w:b/>
          <w:i/>
        </w:rPr>
      </w:pPr>
      <w:r w:rsidRPr="00323DB2">
        <w:rPr>
          <w:b/>
          <w:bCs/>
          <w:i/>
          <w:iCs/>
        </w:rPr>
        <w:t>Le participant ne disposant pas d</w:t>
      </w:r>
      <w:r w:rsidR="00D006D4" w:rsidRPr="00323DB2">
        <w:rPr>
          <w:b/>
          <w:bCs/>
          <w:i/>
          <w:iCs/>
        </w:rPr>
        <w:t xml:space="preserve">u kit </w:t>
      </w:r>
      <w:r w:rsidR="009921CE">
        <w:rPr>
          <w:b/>
          <w:bCs/>
          <w:i/>
          <w:iCs/>
        </w:rPr>
        <w:t>«</w:t>
      </w:r>
      <w:r w:rsidR="009921CE">
        <w:rPr>
          <w:rFonts w:ascii="Calibri" w:hAnsi="Calibri" w:cs="Calibri"/>
          <w:b/>
          <w:bCs/>
          <w:i/>
          <w:iCs/>
        </w:rPr>
        <w:t> </w:t>
      </w:r>
      <w:r w:rsidR="00D006D4" w:rsidRPr="00323DB2">
        <w:rPr>
          <w:b/>
          <w:bCs/>
          <w:i/>
          <w:iCs/>
        </w:rPr>
        <w:t>Color Run</w:t>
      </w:r>
      <w:r w:rsidR="009921CE">
        <w:rPr>
          <w:b/>
          <w:bCs/>
          <w:i/>
          <w:iCs/>
        </w:rPr>
        <w:t>ner</w:t>
      </w:r>
      <w:r w:rsidR="009921CE">
        <w:rPr>
          <w:rFonts w:ascii="Calibri" w:hAnsi="Calibri" w:cs="Calibri"/>
          <w:b/>
          <w:bCs/>
          <w:i/>
          <w:iCs/>
        </w:rPr>
        <w:t> </w:t>
      </w:r>
      <w:r w:rsidR="009921CE">
        <w:rPr>
          <w:rFonts w:cs="Uni Neue Book"/>
          <w:b/>
          <w:bCs/>
          <w:i/>
          <w:iCs/>
        </w:rPr>
        <w:t>»</w:t>
      </w:r>
      <w:r w:rsidR="00D006D4" w:rsidRPr="00323DB2">
        <w:rPr>
          <w:b/>
          <w:bCs/>
          <w:i/>
          <w:iCs/>
        </w:rPr>
        <w:t xml:space="preserve"> </w:t>
      </w:r>
      <w:r w:rsidRPr="00323DB2">
        <w:rPr>
          <w:b/>
          <w:bCs/>
          <w:i/>
          <w:iCs/>
        </w:rPr>
        <w:t xml:space="preserve">le jour de la manifestation </w:t>
      </w:r>
      <w:r w:rsidR="00D918E2" w:rsidRPr="00323DB2">
        <w:rPr>
          <w:b/>
          <w:bCs/>
          <w:i/>
          <w:iCs/>
        </w:rPr>
        <w:t xml:space="preserve">verra </w:t>
      </w:r>
      <w:r w:rsidR="00323DB2" w:rsidRPr="00323DB2">
        <w:rPr>
          <w:b/>
          <w:bCs/>
          <w:i/>
          <w:iCs/>
        </w:rPr>
        <w:t>sa participation annulée</w:t>
      </w:r>
      <w:r w:rsidR="008A1336">
        <w:rPr>
          <w:b/>
          <w:bCs/>
          <w:i/>
          <w:iCs/>
        </w:rPr>
        <w:t>.</w:t>
      </w:r>
    </w:p>
    <w:p w14:paraId="1FD3CCA8" w14:textId="60D5C6E7" w:rsidR="00D0372D" w:rsidRPr="00D0372D" w:rsidRDefault="00D0372D" w:rsidP="00D0372D">
      <w:pPr>
        <w:pStyle w:val="Paragraphedeliste"/>
        <w:ind w:left="0"/>
        <w:rPr>
          <w:bCs/>
        </w:rPr>
      </w:pPr>
      <w:r w:rsidRPr="00D0372D">
        <w:rPr>
          <w:bCs/>
        </w:rPr>
        <w:t xml:space="preserve">Le kit est le passeport de la course. </w:t>
      </w:r>
      <w:r w:rsidR="006C777F">
        <w:rPr>
          <w:bCs/>
        </w:rPr>
        <w:t>Seuls l</w:t>
      </w:r>
      <w:r w:rsidR="00845AE5">
        <w:rPr>
          <w:bCs/>
        </w:rPr>
        <w:t xml:space="preserve">es détenteurs </w:t>
      </w:r>
      <w:r w:rsidR="00BC5FCA">
        <w:rPr>
          <w:bCs/>
        </w:rPr>
        <w:t xml:space="preserve">du </w:t>
      </w:r>
      <w:r w:rsidR="00DB610C">
        <w:rPr>
          <w:bCs/>
        </w:rPr>
        <w:t>T-shirt</w:t>
      </w:r>
      <w:r w:rsidR="00BC5FCA">
        <w:rPr>
          <w:bCs/>
        </w:rPr>
        <w:t xml:space="preserve"> et d</w:t>
      </w:r>
      <w:r w:rsidR="006C777F">
        <w:rPr>
          <w:bCs/>
        </w:rPr>
        <w:t>u</w:t>
      </w:r>
      <w:r w:rsidR="00BC5FCA">
        <w:rPr>
          <w:bCs/>
        </w:rPr>
        <w:t xml:space="preserve"> dossard pourront</w:t>
      </w:r>
      <w:r w:rsidR="001A59DA">
        <w:rPr>
          <w:bCs/>
        </w:rPr>
        <w:t xml:space="preserve"> pénétrer dans la</w:t>
      </w:r>
      <w:r w:rsidR="00DB610C">
        <w:rPr>
          <w:bCs/>
        </w:rPr>
        <w:t xml:space="preserve"> zone de départ.</w:t>
      </w:r>
      <w:r w:rsidRPr="00D0372D">
        <w:rPr>
          <w:bCs/>
        </w:rPr>
        <w:t xml:space="preserve"> </w:t>
      </w:r>
    </w:p>
    <w:p w14:paraId="5217AEB5" w14:textId="63851A4D" w:rsidR="004A1037" w:rsidRDefault="004A1037" w:rsidP="004A1037">
      <w:pPr>
        <w:rPr>
          <w:rFonts w:cs="Calibri"/>
        </w:rPr>
      </w:pPr>
      <w:r>
        <w:rPr>
          <w:rFonts w:cs="Calibri"/>
        </w:rPr>
        <w:t>Une pièce d’identité</w:t>
      </w:r>
      <w:r w:rsidR="00676D71">
        <w:rPr>
          <w:rFonts w:cs="Calibri"/>
        </w:rPr>
        <w:t xml:space="preserve"> et </w:t>
      </w:r>
      <w:r>
        <w:rPr>
          <w:rFonts w:cs="Calibri"/>
        </w:rPr>
        <w:t xml:space="preserve">le bon de retrait (envoyé par courriel une fois </w:t>
      </w:r>
      <w:r w:rsidR="00F46635">
        <w:rPr>
          <w:rFonts w:cs="Calibri"/>
        </w:rPr>
        <w:t>l’</w:t>
      </w:r>
      <w:r>
        <w:rPr>
          <w:rFonts w:cs="Calibri"/>
        </w:rPr>
        <w:t>inscription validée) seront</w:t>
      </w:r>
      <w:r w:rsidR="00641CC9">
        <w:rPr>
          <w:rFonts w:cs="Calibri"/>
        </w:rPr>
        <w:t xml:space="preserve"> demandés</w:t>
      </w:r>
      <w:r>
        <w:rPr>
          <w:rFonts w:cs="Calibri"/>
        </w:rPr>
        <w:t>.</w:t>
      </w:r>
    </w:p>
    <w:p w14:paraId="1EF44D52" w14:textId="77777777" w:rsidR="00E6455E" w:rsidRDefault="00E6455E" w:rsidP="004A1037">
      <w:pPr>
        <w:rPr>
          <w:rFonts w:cs="Calibri"/>
        </w:rPr>
      </w:pPr>
    </w:p>
    <w:p w14:paraId="3C26AD64" w14:textId="7DDF4B61" w:rsidR="00B84787" w:rsidRPr="00323DB2" w:rsidRDefault="00323DB2" w:rsidP="00EB11B7">
      <w:pPr>
        <w:rPr>
          <w:i/>
          <w:iCs/>
        </w:rPr>
      </w:pPr>
      <w:r w:rsidRPr="00323DB2">
        <w:t>Le kit «</w:t>
      </w:r>
      <w:r w:rsidRPr="00323DB2">
        <w:rPr>
          <w:rFonts w:ascii="Calibri" w:hAnsi="Calibri" w:cs="Calibri"/>
        </w:rPr>
        <w:t> </w:t>
      </w:r>
      <w:r w:rsidRPr="00323DB2">
        <w:t>Color Runner</w:t>
      </w:r>
      <w:r w:rsidR="009921CE">
        <w:rPr>
          <w:rFonts w:ascii="Calibri" w:hAnsi="Calibri" w:cs="Calibri"/>
        </w:rPr>
        <w:t> </w:t>
      </w:r>
      <w:r w:rsidR="009921CE">
        <w:rPr>
          <w:rFonts w:cs="Uni Neue Book"/>
        </w:rPr>
        <w:t>»</w:t>
      </w:r>
      <w:r w:rsidRPr="00323DB2">
        <w:t xml:space="preserve"> </w:t>
      </w:r>
      <w:r w:rsidR="00BA3F07">
        <w:t>est composé</w:t>
      </w:r>
      <w:r w:rsidRPr="00323DB2">
        <w:t xml:space="preserve"> de</w:t>
      </w:r>
      <w:r w:rsidRPr="00323DB2">
        <w:rPr>
          <w:rFonts w:ascii="Calibri" w:hAnsi="Calibri" w:cs="Calibri"/>
        </w:rPr>
        <w:t> </w:t>
      </w:r>
      <w:r w:rsidRPr="00323DB2">
        <w:t>:</w:t>
      </w:r>
      <w:r w:rsidR="00B84787" w:rsidRPr="00323DB2">
        <w:t xml:space="preserve"> </w:t>
      </w:r>
    </w:p>
    <w:p w14:paraId="189C0097" w14:textId="1E7A4794" w:rsidR="00323DB2" w:rsidRDefault="00323DB2" w:rsidP="00323DB2">
      <w:pPr>
        <w:pStyle w:val="Paragraphedeliste"/>
        <w:numPr>
          <w:ilvl w:val="1"/>
          <w:numId w:val="10"/>
        </w:numPr>
      </w:pPr>
      <w:r>
        <w:t>Un t-shirt «</w:t>
      </w:r>
      <w:r>
        <w:rPr>
          <w:rFonts w:ascii="Calibri" w:hAnsi="Calibri" w:cs="Calibri"/>
        </w:rPr>
        <w:t> </w:t>
      </w:r>
      <w:r>
        <w:t>Béthune Color Run</w:t>
      </w:r>
      <w:r>
        <w:rPr>
          <w:rFonts w:ascii="Calibri" w:hAnsi="Calibri" w:cs="Calibri"/>
        </w:rPr>
        <w:t> </w:t>
      </w:r>
      <w:r>
        <w:rPr>
          <w:rFonts w:cs="Uni Neue Book"/>
        </w:rPr>
        <w:t>»</w:t>
      </w:r>
      <w:r>
        <w:t>.</w:t>
      </w:r>
    </w:p>
    <w:p w14:paraId="5B3D0601" w14:textId="23E7B83D" w:rsidR="00B84787" w:rsidRDefault="00B84787" w:rsidP="00323DB2">
      <w:pPr>
        <w:pStyle w:val="Paragraphedeliste"/>
        <w:numPr>
          <w:ilvl w:val="1"/>
          <w:numId w:val="10"/>
        </w:numPr>
      </w:pPr>
      <w:r w:rsidRPr="00323DB2">
        <w:t>Une paire de lunette</w:t>
      </w:r>
      <w:r w:rsidR="00DB1D42">
        <w:t>s</w:t>
      </w:r>
      <w:r w:rsidR="00080058">
        <w:t xml:space="preserve"> de protection</w:t>
      </w:r>
      <w:r w:rsidR="00FB49CE">
        <w:t>.</w:t>
      </w:r>
    </w:p>
    <w:p w14:paraId="2E450774" w14:textId="5B9F6CA4" w:rsidR="00BA3F07" w:rsidRDefault="00BA3F07" w:rsidP="00323DB2">
      <w:pPr>
        <w:pStyle w:val="Paragraphedeliste"/>
        <w:numPr>
          <w:ilvl w:val="1"/>
          <w:numId w:val="10"/>
        </w:numPr>
      </w:pPr>
      <w:r>
        <w:t>Un dossard.</w:t>
      </w:r>
    </w:p>
    <w:p w14:paraId="0E17B782" w14:textId="3204862B" w:rsidR="00BA3F07" w:rsidRPr="00974D1F" w:rsidRDefault="00BA3F07" w:rsidP="00974D1F">
      <w:pPr>
        <w:pStyle w:val="Paragraphedeliste"/>
        <w:numPr>
          <w:ilvl w:val="1"/>
          <w:numId w:val="10"/>
        </w:numPr>
        <w:rPr>
          <w:b/>
          <w:i/>
        </w:rPr>
      </w:pPr>
      <w:r>
        <w:t>Un sachet de poudre</w:t>
      </w:r>
      <w:r w:rsidR="007A30B1" w:rsidRPr="00974D1F">
        <w:rPr>
          <w:b/>
          <w:bCs/>
          <w:i/>
          <w:iCs/>
        </w:rPr>
        <w:t>,</w:t>
      </w:r>
      <w:r w:rsidR="00554F8A" w:rsidRPr="00974D1F">
        <w:rPr>
          <w:b/>
          <w:bCs/>
          <w:i/>
          <w:iCs/>
        </w:rPr>
        <w:t xml:space="preserve"> </w:t>
      </w:r>
      <w:bookmarkStart w:id="7" w:name="_Hlk101862633"/>
      <w:r w:rsidR="00554F8A" w:rsidRPr="00974D1F">
        <w:rPr>
          <w:b/>
          <w:bCs/>
          <w:i/>
          <w:iCs/>
        </w:rPr>
        <w:t>(La poudre colorée est non-toxique, non urticante, anti-allergène et soluble).</w:t>
      </w:r>
      <w:bookmarkEnd w:id="7"/>
    </w:p>
    <w:p w14:paraId="0BC66EF4" w14:textId="786E7BC2" w:rsidR="00676D71" w:rsidRPr="00E6455E" w:rsidRDefault="00B84787" w:rsidP="00E6455E">
      <w:pPr>
        <w:pStyle w:val="Paragraphedeliste"/>
        <w:numPr>
          <w:ilvl w:val="1"/>
          <w:numId w:val="10"/>
        </w:numPr>
      </w:pPr>
      <w:r w:rsidRPr="00323DB2">
        <w:t>Un sac</w:t>
      </w:r>
      <w:r w:rsidR="00BA3F07">
        <w:t xml:space="preserve"> à dos.</w:t>
      </w:r>
    </w:p>
    <w:p w14:paraId="1D78B268" w14:textId="43E4CCC6" w:rsidR="00676D71" w:rsidRPr="00E6455E" w:rsidRDefault="00417E13" w:rsidP="00E6455E">
      <w:pPr>
        <w:pStyle w:val="Paragraphedeliste"/>
        <w:ind w:left="0"/>
        <w:rPr>
          <w:bCs/>
        </w:rPr>
      </w:pPr>
      <w:r w:rsidRPr="0022600B">
        <w:rPr>
          <w:bCs/>
        </w:rPr>
        <w:t>Il est conseillé</w:t>
      </w:r>
      <w:r w:rsidR="003D3BC0" w:rsidRPr="0022600B">
        <w:rPr>
          <w:bCs/>
        </w:rPr>
        <w:t xml:space="preserve"> de porter</w:t>
      </w:r>
      <w:r w:rsidR="0022600B" w:rsidRPr="0022600B">
        <w:rPr>
          <w:bCs/>
        </w:rPr>
        <w:t xml:space="preserve"> un bandana, un foulard, des vêtements qui ne craignent pas les tâches de couleurs.</w:t>
      </w:r>
    </w:p>
    <w:p w14:paraId="619E8573" w14:textId="3FF0CE99" w:rsidR="00707A6D" w:rsidRPr="006756A4" w:rsidRDefault="00707A6D" w:rsidP="00EB11B7">
      <w:pPr>
        <w:pStyle w:val="Titre2"/>
      </w:pPr>
      <w:bookmarkStart w:id="8" w:name="_Toc101799202"/>
      <w:r w:rsidRPr="006756A4">
        <w:t xml:space="preserve">Article </w:t>
      </w:r>
      <w:r w:rsidR="00663821">
        <w:t>6</w:t>
      </w:r>
      <w:r w:rsidRPr="006756A4">
        <w:t xml:space="preserve"> : </w:t>
      </w:r>
      <w:r w:rsidR="006756A4">
        <w:t>E</w:t>
      </w:r>
      <w:r w:rsidRPr="006756A4">
        <w:t>nvironnement</w:t>
      </w:r>
      <w:bookmarkEnd w:id="8"/>
    </w:p>
    <w:p w14:paraId="2C15A743" w14:textId="25E314D4" w:rsidR="001064ED" w:rsidRDefault="00F02434" w:rsidP="00EB11B7">
      <w:r>
        <w:t xml:space="preserve">La </w:t>
      </w:r>
      <w:r w:rsidR="00D21C1D" w:rsidRPr="00D21C1D">
        <w:t xml:space="preserve">fécule colorée utilisée est composée à </w:t>
      </w:r>
      <w:r w:rsidR="00D21C1D" w:rsidRPr="00797F93">
        <w:rPr>
          <w:b/>
          <w:bCs/>
        </w:rPr>
        <w:t>100% d’amidon de colorants naturels</w:t>
      </w:r>
      <w:r w:rsidR="00D21C1D" w:rsidRPr="00D21C1D">
        <w:t>. Elle est donc biodégradable. Afin d’éviter toute projection susceptible de dénaturer un lieu par sa coloration, la fécule ne sera projetée qu’en des lieux précis. (</w:t>
      </w:r>
      <w:r w:rsidR="00CC7708" w:rsidRPr="00D21C1D">
        <w:t>Zone</w:t>
      </w:r>
      <w:r w:rsidR="00D21C1D" w:rsidRPr="00D21C1D">
        <w:t xml:space="preserve"> de projection et zone </w:t>
      </w:r>
      <w:r w:rsidR="007F0402">
        <w:t>d’</w:t>
      </w:r>
      <w:r w:rsidR="00D21C1D" w:rsidRPr="00D21C1D">
        <w:t>arrivée)</w:t>
      </w:r>
      <w:r w:rsidR="00D21C1D">
        <w:t>.</w:t>
      </w:r>
    </w:p>
    <w:p w14:paraId="078ADEE8" w14:textId="31D2B164" w:rsidR="00707A6D" w:rsidRDefault="00707A6D" w:rsidP="00EB11B7">
      <w:r>
        <w:t>Parce que nous sommes respectueux d</w:t>
      </w:r>
      <w:r w:rsidR="00EC560C">
        <w:t>e</w:t>
      </w:r>
      <w:r>
        <w:t xml:space="preserve"> la nature, il est</w:t>
      </w:r>
      <w:r w:rsidR="00111475">
        <w:t xml:space="preserve"> strictement</w:t>
      </w:r>
      <w:r>
        <w:t xml:space="preserve"> interdit aux participants de jeter</w:t>
      </w:r>
      <w:r w:rsidR="00111475">
        <w:t xml:space="preserve"> des </w:t>
      </w:r>
      <w:r>
        <w:t>déchets</w:t>
      </w:r>
      <w:r w:rsidR="00111475">
        <w:t xml:space="preserve"> sur la voie publique</w:t>
      </w:r>
      <w:r w:rsidR="00EC560C">
        <w:t xml:space="preserve">, sur et tout au long du </w:t>
      </w:r>
      <w:r w:rsidR="00111475">
        <w:t>parcours.</w:t>
      </w:r>
    </w:p>
    <w:p w14:paraId="6A629FB9" w14:textId="3EFA0AD4" w:rsidR="00CC7708" w:rsidRDefault="00CC7708" w:rsidP="00742B04">
      <w:r w:rsidRPr="00CC7708">
        <w:t>Pour la préservation de l’environnement, les buvettes ne proposeront qu’un service au verre dans des gobelets réutilisables et consignés.</w:t>
      </w:r>
    </w:p>
    <w:p w14:paraId="3CBB22D0" w14:textId="7C82E3DB" w:rsidR="00707A6D" w:rsidRPr="00E6455E" w:rsidRDefault="00707A6D" w:rsidP="00E6455E">
      <w:pPr>
        <w:jc w:val="center"/>
        <w:rPr>
          <w:b/>
          <w:bCs/>
          <w:i/>
          <w:iCs/>
        </w:rPr>
      </w:pPr>
      <w:r w:rsidRPr="00E6455E">
        <w:rPr>
          <w:b/>
          <w:bCs/>
          <w:i/>
          <w:iCs/>
        </w:rPr>
        <w:t>Toute personne ne respectant pas ce</w:t>
      </w:r>
      <w:r w:rsidR="00CC7708" w:rsidRPr="00E6455E">
        <w:rPr>
          <w:b/>
          <w:bCs/>
          <w:i/>
          <w:iCs/>
        </w:rPr>
        <w:t>s</w:t>
      </w:r>
      <w:r w:rsidRPr="00E6455E">
        <w:rPr>
          <w:b/>
          <w:bCs/>
          <w:i/>
          <w:iCs/>
        </w:rPr>
        <w:t xml:space="preserve"> règle</w:t>
      </w:r>
      <w:r w:rsidR="00CC7708" w:rsidRPr="00E6455E">
        <w:rPr>
          <w:b/>
          <w:bCs/>
          <w:i/>
          <w:iCs/>
        </w:rPr>
        <w:t>s</w:t>
      </w:r>
      <w:r w:rsidRPr="00E6455E">
        <w:rPr>
          <w:b/>
          <w:bCs/>
          <w:i/>
          <w:iCs/>
        </w:rPr>
        <w:t xml:space="preserve"> sera disqualifiée.</w:t>
      </w:r>
    </w:p>
    <w:p w14:paraId="1D9A89BF" w14:textId="016880AB" w:rsidR="00060615" w:rsidRDefault="007E0569" w:rsidP="00060615">
      <w:pPr>
        <w:pStyle w:val="Titre2"/>
      </w:pPr>
      <w:bookmarkStart w:id="9" w:name="_Toc101799203"/>
      <w:r>
        <w:t xml:space="preserve">Article </w:t>
      </w:r>
      <w:r w:rsidR="00663821">
        <w:t>7</w:t>
      </w:r>
      <w:r w:rsidR="00060615">
        <w:rPr>
          <w:rFonts w:ascii="Calibri" w:hAnsi="Calibri" w:cs="Calibri"/>
        </w:rPr>
        <w:t> </w:t>
      </w:r>
      <w:r w:rsidR="00060615">
        <w:t xml:space="preserve">: </w:t>
      </w:r>
      <w:r w:rsidR="00663821">
        <w:t>P</w:t>
      </w:r>
      <w:r w:rsidR="00060615">
        <w:t>arcours</w:t>
      </w:r>
      <w:bookmarkEnd w:id="9"/>
    </w:p>
    <w:p w14:paraId="62BD9218" w14:textId="1B94D767" w:rsidR="00060615" w:rsidRDefault="00060615" w:rsidP="00EA414D">
      <w:r>
        <w:t>Le parcours de course du «</w:t>
      </w:r>
      <w:r>
        <w:rPr>
          <w:rFonts w:ascii="Calibri" w:hAnsi="Calibri" w:cs="Calibri"/>
        </w:rPr>
        <w:t> </w:t>
      </w:r>
      <w:r>
        <w:t>Béthune Color Run</w:t>
      </w:r>
      <w:r>
        <w:rPr>
          <w:rFonts w:ascii="Calibri" w:hAnsi="Calibri" w:cs="Calibri"/>
        </w:rPr>
        <w:t> </w:t>
      </w:r>
      <w:r>
        <w:rPr>
          <w:rFonts w:cs="Uni Neue Book"/>
        </w:rPr>
        <w:t>»</w:t>
      </w:r>
      <w:r>
        <w:t xml:space="preserve"> est balisé. Les participants s’engagent à respecter ce balisage et à ne pas sortir de l’itinéraire proposé.  Il est interdit de s’arrêter complètement aux arches de couleurs afin de ne pas créer d’embouteillage. Une fois la dernière arche franchie, les participants se retrouveront dans la Color zone dédiée à la célébration finale de l’évènement.</w:t>
      </w:r>
    </w:p>
    <w:p w14:paraId="1F311475" w14:textId="77777777" w:rsidR="00CF19C3" w:rsidRPr="005C656F" w:rsidRDefault="009145F9" w:rsidP="009145F9">
      <w:r w:rsidRPr="005C656F">
        <w:t xml:space="preserve">Un ravitaillement gratuit est prévu sur le parcours et à l’arrivée </w:t>
      </w:r>
      <w:r w:rsidR="00CF19C3" w:rsidRPr="005C656F">
        <w:t xml:space="preserve">de la course </w:t>
      </w:r>
      <w:r w:rsidRPr="005C656F">
        <w:t xml:space="preserve">pour les participants. </w:t>
      </w:r>
    </w:p>
    <w:p w14:paraId="1CCDCBAE" w14:textId="44729335" w:rsidR="009145F9" w:rsidRPr="00A57EE7" w:rsidRDefault="009145F9" w:rsidP="009145F9">
      <w:r w:rsidRPr="00A57EE7">
        <w:t>Il y a possibilité de se restaurer sur place le midi avec l’ouverture d’un stand buvette-restauration qui sera ouvert sur toute la durée de la manifestation.</w:t>
      </w:r>
    </w:p>
    <w:p w14:paraId="58FB2D58" w14:textId="697E4B4C" w:rsidR="00707A6D" w:rsidRPr="006756A4" w:rsidRDefault="007E0569" w:rsidP="00EB11B7">
      <w:pPr>
        <w:pStyle w:val="Titre2"/>
      </w:pPr>
      <w:bookmarkStart w:id="10" w:name="_Toc101799204"/>
      <w:r w:rsidRPr="006756A4">
        <w:lastRenderedPageBreak/>
        <w:t xml:space="preserve">Article </w:t>
      </w:r>
      <w:r w:rsidR="00663821">
        <w:t>8</w:t>
      </w:r>
      <w:r w:rsidR="00707A6D" w:rsidRPr="006756A4">
        <w:t xml:space="preserve"> : Sécurité</w:t>
      </w:r>
      <w:bookmarkEnd w:id="10"/>
      <w:r w:rsidR="00707A6D" w:rsidRPr="006756A4">
        <w:t xml:space="preserve"> </w:t>
      </w:r>
    </w:p>
    <w:p w14:paraId="2802F943" w14:textId="77777777" w:rsidR="00FE1D81" w:rsidRDefault="00EC560C" w:rsidP="00EB11B7">
      <w:r>
        <w:t>Des points de secours seront implantés dans le parcours pour permettre une intervention optimale en cas d’accidents ou de blessures. Des axes rouges seront indiqués aux agents de secours pour permettre la circulation d’un véhicule de secours en cas d’interventions urgentes.</w:t>
      </w:r>
      <w:r w:rsidR="00FE1D81" w:rsidRPr="00FE1D81">
        <w:t xml:space="preserve"> </w:t>
      </w:r>
    </w:p>
    <w:p w14:paraId="0DE27F67" w14:textId="5E2AB8DE" w:rsidR="00707A6D" w:rsidRDefault="00FE1D81" w:rsidP="00EB11B7">
      <w:r>
        <w:t>L’organisation se réserve le droit de stopper un participant pendant l’épreuve sur avis de l’équipe médicale ou de l’équipe d’organisation.</w:t>
      </w:r>
    </w:p>
    <w:p w14:paraId="2EFB247C" w14:textId="6674466F" w:rsidR="00707A6D" w:rsidRDefault="00707A6D" w:rsidP="00EB11B7">
      <w:r>
        <w:t>L’organisateur se réserve le droit d’annuler la course si les conditions météorologiques</w:t>
      </w:r>
      <w:r w:rsidR="00EC560C">
        <w:t xml:space="preserve"> et sanitaires</w:t>
      </w:r>
      <w:r>
        <w:t xml:space="preserve"> sont de nature à mettre en péril les participants. </w:t>
      </w:r>
    </w:p>
    <w:p w14:paraId="5AE1D648" w14:textId="77777777" w:rsidR="00707A6D" w:rsidRDefault="00707A6D" w:rsidP="00EB11B7">
      <w:r>
        <w:t xml:space="preserve">Chaque participant s’engage à respecter les consignes données par les signaleurs identifiés de la course ou la Police Municipale. </w:t>
      </w:r>
    </w:p>
    <w:p w14:paraId="066EE9FE" w14:textId="32B2E1CA" w:rsidR="00FC2313" w:rsidRPr="00FC2313" w:rsidRDefault="00FC2313" w:rsidP="00FC2313">
      <w:pPr>
        <w:pStyle w:val="Paragraphedeliste"/>
        <w:ind w:left="0"/>
        <w:rPr>
          <w:bCs/>
        </w:rPr>
      </w:pPr>
      <w:r w:rsidRPr="00FC2313">
        <w:rPr>
          <w:bCs/>
        </w:rPr>
        <w:t>Il est interdit de jeter de la poudre colorée hors des zones attribuées pour cette occasion.</w:t>
      </w:r>
      <w:r w:rsidR="008034FD">
        <w:rPr>
          <w:bCs/>
        </w:rPr>
        <w:t xml:space="preserve"> </w:t>
      </w:r>
      <w:r w:rsidRPr="00FC2313">
        <w:rPr>
          <w:bCs/>
        </w:rPr>
        <w:t>Il est interdit de jeter la poudre volontairement dans les yeux d’un participant.</w:t>
      </w:r>
    </w:p>
    <w:p w14:paraId="10B87E49" w14:textId="203C4C29" w:rsidR="000F0EEF" w:rsidRDefault="00707A6D" w:rsidP="00EB11B7">
      <w:r>
        <w:t>Le parcours est tracé en milieu naturel et urbain. La progression se fait à pied, l’utilisation de tout engin motorisé</w:t>
      </w:r>
      <w:r w:rsidR="00B52B97">
        <w:t xml:space="preserve"> et non motorisé,</w:t>
      </w:r>
      <w:r>
        <w:t xml:space="preserve"> est interdite. </w:t>
      </w:r>
      <w:r w:rsidR="000F0EEF">
        <w:t>Il est interdit de participer avec un animal.</w:t>
      </w:r>
    </w:p>
    <w:p w14:paraId="4BFC8278" w14:textId="041613C9" w:rsidR="00776BF9" w:rsidRDefault="00776BF9" w:rsidP="00EB11B7">
      <w:r w:rsidRPr="00776BF9">
        <w:t>L’organisation décline toute responsabilité en cas de vol ou de dégradations de matériel. Il n’y aura pas de consignes sur place, il vous appartient de placer l’ensemble de vos équipements et matériels en sécurité</w:t>
      </w:r>
      <w:r w:rsidR="00656272">
        <w:t>.</w:t>
      </w:r>
    </w:p>
    <w:p w14:paraId="14967158" w14:textId="77777777" w:rsidR="00A86DF6" w:rsidRDefault="00A86DF6" w:rsidP="00776BF9">
      <w:r w:rsidRPr="00A86DF6">
        <w:t>L’organisation se réserve également le droit d’évacuer toute personne manifestement en état d’ébriété, sous l’emprise de stupéfiants, ou toute personne se montrant menaçante physiquement ou injurieuse à l’égard de toute personne ou entité.</w:t>
      </w:r>
    </w:p>
    <w:p w14:paraId="6D5D85DD" w14:textId="3B909362" w:rsidR="00776BF9" w:rsidRPr="00E6455E" w:rsidRDefault="00776BF9" w:rsidP="00E6455E">
      <w:pPr>
        <w:jc w:val="center"/>
        <w:rPr>
          <w:b/>
          <w:bCs/>
          <w:i/>
          <w:iCs/>
        </w:rPr>
      </w:pPr>
      <w:r w:rsidRPr="00E6455E">
        <w:rPr>
          <w:b/>
          <w:bCs/>
          <w:i/>
          <w:iCs/>
        </w:rPr>
        <w:t>Chaque participant engage sa propre responsabilité en cas de manquement à ces règles.</w:t>
      </w:r>
    </w:p>
    <w:p w14:paraId="668549BD" w14:textId="1540E9CB" w:rsidR="004370A4" w:rsidRDefault="007E0569" w:rsidP="00EB11B7">
      <w:pPr>
        <w:pStyle w:val="Titre2"/>
      </w:pPr>
      <w:bookmarkStart w:id="11" w:name="_Toc101799205"/>
      <w:r>
        <w:t xml:space="preserve">Article </w:t>
      </w:r>
      <w:r w:rsidR="00663821">
        <w:t>9</w:t>
      </w:r>
      <w:r w:rsidR="00707A6D">
        <w:t xml:space="preserve"> : Droit à l’image</w:t>
      </w:r>
      <w:bookmarkEnd w:id="11"/>
      <w:r w:rsidR="00707A6D">
        <w:t xml:space="preserve"> </w:t>
      </w:r>
    </w:p>
    <w:p w14:paraId="7CEA62AC" w14:textId="61D07C2F" w:rsidR="00C332C2" w:rsidRDefault="00797F93" w:rsidP="00F901E7">
      <w:r w:rsidRPr="00F13F31">
        <w:t>Par</w:t>
      </w:r>
      <w:r w:rsidR="00F901E7" w:rsidRPr="00F13F31">
        <w:t xml:space="preserve"> sa participation, le concurrent renonce à tout droit personnel à </w:t>
      </w:r>
      <w:r w:rsidR="00850DFB" w:rsidRPr="00F13F31">
        <w:t>l’</w:t>
      </w:r>
      <w:r w:rsidR="00F901E7" w:rsidRPr="00F13F31">
        <w:t>image et autorise l'organisateur ainsi que ses ayants-droits et partenaires à utiliser celle-ci sur tout support, pour une durée de 2 ans, dans le monde entier.</w:t>
      </w:r>
    </w:p>
    <w:p w14:paraId="7831C6E2" w14:textId="25AEB75B" w:rsidR="004370A4" w:rsidRDefault="00707A6D" w:rsidP="00EB11B7">
      <w:pPr>
        <w:pStyle w:val="Titre2"/>
      </w:pPr>
      <w:bookmarkStart w:id="12" w:name="_Toc101799206"/>
      <w:r>
        <w:t xml:space="preserve">Article </w:t>
      </w:r>
      <w:r w:rsidR="00663821">
        <w:t>10</w:t>
      </w:r>
      <w:r>
        <w:t xml:space="preserve"> : </w:t>
      </w:r>
      <w:r w:rsidR="006756A4">
        <w:t>A</w:t>
      </w:r>
      <w:r>
        <w:t>ssurance et responsabilité</w:t>
      </w:r>
      <w:bookmarkEnd w:id="12"/>
      <w:r>
        <w:t xml:space="preserve"> </w:t>
      </w:r>
    </w:p>
    <w:p w14:paraId="79276543" w14:textId="5996D16D" w:rsidR="004370A4" w:rsidRPr="00F13F31" w:rsidRDefault="00707A6D" w:rsidP="00EB11B7">
      <w:r w:rsidRPr="00F13F31">
        <w:t xml:space="preserve">L’organisation souscrit une assurance responsabilité civile organisateur. Cette police garantit les conséquences pécuniaires des dommages corporels et matériels causés aux tiers du fait du déroulement de l’épreuve. </w:t>
      </w:r>
    </w:p>
    <w:p w14:paraId="09ED2701" w14:textId="274E5AAA" w:rsidR="00710891" w:rsidRPr="00F13F31" w:rsidRDefault="00710891" w:rsidP="00EB11B7">
      <w:r w:rsidRPr="00F13F31">
        <w:t>La participation se fait sous l’entière</w:t>
      </w:r>
      <w:r w:rsidR="00AF7CE2" w:rsidRPr="00F13F31">
        <w:t xml:space="preserve"> responsabilité des concurrents, avec renonciation à tout recours contre les organisateurs</w:t>
      </w:r>
      <w:r w:rsidR="0061141C" w:rsidRPr="00F13F31">
        <w:t xml:space="preserve"> en cas de dommages et séquelles ultérieurs qui pourraient survenir du fait de l’épreuve. </w:t>
      </w:r>
    </w:p>
    <w:p w14:paraId="03F8EEE6" w14:textId="464EF6BD" w:rsidR="00134390" w:rsidRPr="00F13F31" w:rsidRDefault="00134390" w:rsidP="00EB11B7">
      <w:r w:rsidRPr="00F13F31">
        <w:t>L’organisateur</w:t>
      </w:r>
      <w:r w:rsidR="00F227BE" w:rsidRPr="00F13F31">
        <w:t xml:space="preserve"> décline toute responsabilité en cas de dommages (vols, bris, perte, …) subis par les biens personnels des participants</w:t>
      </w:r>
      <w:r w:rsidR="006721BE" w:rsidRPr="00F13F31">
        <w:t>.</w:t>
      </w:r>
    </w:p>
    <w:p w14:paraId="5BC24CEB" w14:textId="7D9B0427" w:rsidR="00B80107" w:rsidRDefault="00B80107" w:rsidP="002953AA">
      <w:pPr>
        <w:pStyle w:val="Titre2"/>
      </w:pPr>
      <w:bookmarkStart w:id="13" w:name="_Toc101799207"/>
      <w:r w:rsidRPr="00F13F31">
        <w:t>A</w:t>
      </w:r>
      <w:r w:rsidR="002A0BEF" w:rsidRPr="00F13F31">
        <w:t>rticle</w:t>
      </w:r>
      <w:r w:rsidRPr="00F13F31">
        <w:t xml:space="preserve"> 1</w:t>
      </w:r>
      <w:r w:rsidR="002A0BEF">
        <w:t>1</w:t>
      </w:r>
      <w:r w:rsidRPr="00F13F31">
        <w:t xml:space="preserve"> :</w:t>
      </w:r>
      <w:r>
        <w:t xml:space="preserve"> Force majeure</w:t>
      </w:r>
      <w:bookmarkEnd w:id="13"/>
      <w:r>
        <w:t xml:space="preserve"> </w:t>
      </w:r>
    </w:p>
    <w:p w14:paraId="0145B10A" w14:textId="3CBB9AE2" w:rsidR="00AC4A6D" w:rsidRDefault="00B80107" w:rsidP="00B80107">
      <w:r>
        <w:t xml:space="preserve">En cas de force majeure, l'organisateur pourra à tout instant mettre fin à la manifestation. Les participants en seront prévenus par tous moyens possibles, ils devront alors se conformer strictement aux directives de l'organisation. Le non-respect de ces consignes, entraînera </w:t>
      </w:r>
      <w:r w:rsidR="00584C79">
        <w:t xml:space="preserve">de </w:t>
      </w:r>
      <w:r>
        <w:t>facto, la fin de la responsabilité de l'organisateur. Le participant ne pourra prétendre à aucun remboursement, ni aucune indemnité à ce titre.</w:t>
      </w:r>
    </w:p>
    <w:p w14:paraId="0E3EB7B1" w14:textId="796BB858" w:rsidR="003C055F" w:rsidRDefault="002A0BEF" w:rsidP="003C055F">
      <w:pPr>
        <w:pStyle w:val="Titre2"/>
      </w:pPr>
      <w:bookmarkStart w:id="14" w:name="_Toc101799208"/>
      <w:r>
        <w:t>Article 12</w:t>
      </w:r>
      <w:r w:rsidR="003C055F">
        <w:t xml:space="preserve"> : Annulation</w:t>
      </w:r>
      <w:bookmarkEnd w:id="14"/>
      <w:r w:rsidR="003C055F">
        <w:t xml:space="preserve"> </w:t>
      </w:r>
    </w:p>
    <w:p w14:paraId="60C0787F" w14:textId="49BEDCAB" w:rsidR="003C055F" w:rsidRDefault="003C055F" w:rsidP="00B80107">
      <w:r>
        <w:t>L'organisateur se réserve la faculté d'annuler la manifestation soit sur requête de l'autorité administrative, soit en cas de force majeure. Aucune indemnité ne pourra être versée à ce titre. En cas d’annulation liée à l’aggravation de la crise sanitaire, l’organisation s’engage à rembourser les coureurs du montant de l’inscription</w:t>
      </w:r>
      <w:r w:rsidR="007A5C8C">
        <w:t>.</w:t>
      </w:r>
      <w:r>
        <w:t xml:space="preserve"> </w:t>
      </w:r>
    </w:p>
    <w:p w14:paraId="67FE64C9" w14:textId="3D4FFDA5" w:rsidR="00EB6C1D" w:rsidRPr="00EB6C1D" w:rsidRDefault="002A0BEF" w:rsidP="003149F5">
      <w:pPr>
        <w:pStyle w:val="Titre2"/>
      </w:pPr>
      <w:bookmarkStart w:id="15" w:name="_Toc101799209"/>
      <w:r w:rsidRPr="00EB6C1D">
        <w:rPr>
          <w:rStyle w:val="Titre2Car"/>
          <w:b/>
        </w:rPr>
        <w:t>Article 1</w:t>
      </w:r>
      <w:r>
        <w:rPr>
          <w:rStyle w:val="Titre2Car"/>
          <w:b/>
        </w:rPr>
        <w:t>3</w:t>
      </w:r>
      <w:r w:rsidR="003C055F" w:rsidRPr="00EB6C1D">
        <w:rPr>
          <w:rStyle w:val="Titre2Car"/>
          <w:b/>
        </w:rPr>
        <w:t xml:space="preserve"> :</w:t>
      </w:r>
      <w:r w:rsidR="003C055F">
        <w:t xml:space="preserve"> </w:t>
      </w:r>
      <w:r w:rsidR="00787662">
        <w:t>Acceptation du règlement et de l’éthique de la course</w:t>
      </w:r>
      <w:bookmarkEnd w:id="15"/>
    </w:p>
    <w:p w14:paraId="5B0273F5" w14:textId="16852585" w:rsidR="00A57EE7" w:rsidRDefault="003C055F" w:rsidP="00EB11B7">
      <w:r>
        <w:t xml:space="preserve">Chaque coureur reconnait avoir pris connaissance du règlement de la course et en accepter toutes les clauses. </w:t>
      </w:r>
    </w:p>
    <w:p w14:paraId="303E6BC1" w14:textId="57A7CA23" w:rsidR="00502233" w:rsidRPr="004370A4" w:rsidRDefault="003C055F" w:rsidP="00EB11B7">
      <w:pPr>
        <w:rPr>
          <w:rFonts w:eastAsiaTheme="majorEastAsia" w:cstheme="majorBidi"/>
          <w:b/>
          <w:color w:val="2F5496" w:themeColor="accent1" w:themeShade="BF"/>
          <w:sz w:val="28"/>
          <w:szCs w:val="32"/>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t>Ce règlement peut être modifié en fonction des contraintes sanitaires en vigueur à la date de la course. Les coureurs seront informés des modifications éventuelles.</w:t>
      </w:r>
      <w:r w:rsidR="00502233">
        <w:rPr>
          <w:b/>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75CAE8A6" w14:textId="77777777" w:rsidR="005B2C97" w:rsidRDefault="005B2C97" w:rsidP="00B9121A">
      <w:pPr>
        <w:jc w:val="center"/>
        <w:rPr>
          <w:b/>
          <w:bCs/>
          <w:i/>
          <w:iCs/>
        </w:rPr>
        <w:sectPr w:rsidR="005B2C97">
          <w:headerReference w:type="default" r:id="rId14"/>
          <w:footerReference w:type="default" r:id="rId15"/>
          <w:pgSz w:w="11906" w:h="16838"/>
          <w:pgMar w:top="1417" w:right="1417" w:bottom="1417" w:left="1417" w:header="708" w:footer="708" w:gutter="0"/>
          <w:cols w:space="708"/>
          <w:docGrid w:linePitch="360"/>
        </w:sectPr>
      </w:pPr>
    </w:p>
    <w:p w14:paraId="030D3631" w14:textId="06BEA9B8" w:rsidR="003A327E" w:rsidRDefault="005B2C97" w:rsidP="003A327E">
      <w:pPr>
        <w:pStyle w:val="Titre1"/>
        <w:jc w:val="center"/>
      </w:pPr>
      <w:bookmarkStart w:id="16" w:name="_Toc101799210"/>
      <w:r w:rsidRPr="006756A4">
        <w:lastRenderedPageBreak/>
        <w:t xml:space="preserve">FORMULAIRE </w:t>
      </w:r>
      <w:r>
        <w:t>D’I</w:t>
      </w:r>
      <w:r w:rsidRPr="006756A4">
        <w:t>NSCRIPTION</w:t>
      </w:r>
      <w:bookmarkEnd w:id="16"/>
    </w:p>
    <w:p w14:paraId="21613AE9" w14:textId="75F3AE81" w:rsidR="009D483D" w:rsidRDefault="009D483D" w:rsidP="00063ADA">
      <w:pPr>
        <w:tabs>
          <w:tab w:val="left" w:pos="4005"/>
        </w:tabs>
        <w:rPr>
          <w:b/>
          <w:bCs/>
          <w:szCs w:val="24"/>
        </w:rPr>
      </w:pPr>
    </w:p>
    <w:tbl>
      <w:tblPr>
        <w:tblW w:w="9072" w:type="dxa"/>
        <w:tblCellMar>
          <w:left w:w="70" w:type="dxa"/>
          <w:right w:w="70" w:type="dxa"/>
        </w:tblCellMar>
        <w:tblLook w:val="04A0" w:firstRow="1" w:lastRow="0" w:firstColumn="1" w:lastColumn="0" w:noHBand="0" w:noVBand="1"/>
      </w:tblPr>
      <w:tblGrid>
        <w:gridCol w:w="1843"/>
        <w:gridCol w:w="1559"/>
        <w:gridCol w:w="1843"/>
        <w:gridCol w:w="1843"/>
        <w:gridCol w:w="1984"/>
      </w:tblGrid>
      <w:tr w:rsidR="004E6F36" w:rsidRPr="00C44CCE" w14:paraId="3CECAEBD" w14:textId="77777777" w:rsidTr="004E6F36">
        <w:trPr>
          <w:trHeight w:val="330"/>
        </w:trPr>
        <w:tc>
          <w:tcPr>
            <w:tcW w:w="1843" w:type="dxa"/>
            <w:tcBorders>
              <w:top w:val="nil"/>
              <w:left w:val="nil"/>
              <w:bottom w:val="nil"/>
              <w:right w:val="nil"/>
            </w:tcBorders>
            <w:shd w:val="clear" w:color="auto" w:fill="auto"/>
            <w:noWrap/>
            <w:vAlign w:val="bottom"/>
            <w:hideMark/>
          </w:tcPr>
          <w:p w14:paraId="5A91647E" w14:textId="77777777" w:rsidR="00063ADA" w:rsidRPr="00C44CCE" w:rsidRDefault="00063ADA" w:rsidP="007435F5">
            <w:pPr>
              <w:spacing w:line="240" w:lineRule="auto"/>
              <w:rPr>
                <w:rFonts w:ascii="Times New Roman" w:eastAsia="Times New Roman" w:hAnsi="Times New Roman" w:cs="Times New Roman"/>
                <w:sz w:val="24"/>
                <w:szCs w:val="24"/>
                <w:lang w:eastAsia="fr-FR"/>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6C92066" w14:textId="77777777" w:rsidR="00063ADA" w:rsidRPr="00C44CCE" w:rsidRDefault="00063ADA" w:rsidP="007435F5">
            <w:pPr>
              <w:spacing w:line="240" w:lineRule="auto"/>
              <w:jc w:val="center"/>
              <w:rPr>
                <w:rFonts w:eastAsia="Times New Roman" w:cs="Calibri"/>
                <w:b/>
                <w:bCs/>
                <w:color w:val="000000"/>
                <w:sz w:val="22"/>
                <w:szCs w:val="28"/>
                <w:lang w:eastAsia="fr-FR"/>
              </w:rPr>
            </w:pPr>
            <w:r w:rsidRPr="00C44CCE">
              <w:rPr>
                <w:rFonts w:eastAsia="Times New Roman" w:cs="Calibri"/>
                <w:b/>
                <w:bCs/>
                <w:color w:val="000000"/>
                <w:sz w:val="22"/>
                <w:szCs w:val="28"/>
                <w:lang w:eastAsia="fr-FR"/>
              </w:rPr>
              <w:t>Réservé à l'organisateur</w:t>
            </w:r>
          </w:p>
        </w:tc>
      </w:tr>
      <w:tr w:rsidR="00063ADA" w:rsidRPr="00C44CCE" w14:paraId="53BDA119" w14:textId="77777777" w:rsidTr="00063ADA">
        <w:trPr>
          <w:trHeight w:val="330"/>
        </w:trPr>
        <w:tc>
          <w:tcPr>
            <w:tcW w:w="1843" w:type="dxa"/>
            <w:tcBorders>
              <w:top w:val="nil"/>
              <w:left w:val="nil"/>
              <w:bottom w:val="nil"/>
              <w:right w:val="nil"/>
            </w:tcBorders>
            <w:shd w:val="clear" w:color="auto" w:fill="auto"/>
            <w:noWrap/>
            <w:vAlign w:val="bottom"/>
            <w:hideMark/>
          </w:tcPr>
          <w:p w14:paraId="5EF85FA6" w14:textId="77777777" w:rsidR="00063ADA" w:rsidRPr="00C44CCE" w:rsidRDefault="00063ADA" w:rsidP="007435F5">
            <w:pPr>
              <w:spacing w:line="240" w:lineRule="auto"/>
              <w:jc w:val="center"/>
              <w:rPr>
                <w:rFonts w:eastAsia="Times New Roman" w:cs="Calibri"/>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97A5F15" w14:textId="77777777" w:rsidR="00063ADA" w:rsidRPr="00C44CCE" w:rsidRDefault="00063ADA" w:rsidP="007435F5">
            <w:pPr>
              <w:spacing w:line="240" w:lineRule="auto"/>
              <w:rPr>
                <w:rFonts w:eastAsia="Times New Roman" w:cs="Calibri"/>
                <w:color w:val="000000"/>
                <w:lang w:eastAsia="fr-FR"/>
              </w:rPr>
            </w:pPr>
            <w:r w:rsidRPr="00C44CCE">
              <w:rPr>
                <w:rFonts w:eastAsia="Times New Roman" w:cs="Calibri"/>
                <w:color w:val="000000"/>
                <w:lang w:eastAsia="fr-FR"/>
              </w:rPr>
              <w:t>N°</w:t>
            </w:r>
          </w:p>
        </w:tc>
        <w:tc>
          <w:tcPr>
            <w:tcW w:w="1843" w:type="dxa"/>
            <w:tcBorders>
              <w:top w:val="nil"/>
              <w:left w:val="nil"/>
              <w:bottom w:val="single" w:sz="4" w:space="0" w:color="auto"/>
              <w:right w:val="single" w:sz="4" w:space="0" w:color="auto"/>
            </w:tcBorders>
            <w:shd w:val="clear" w:color="auto" w:fill="auto"/>
            <w:noWrap/>
            <w:vAlign w:val="center"/>
            <w:hideMark/>
          </w:tcPr>
          <w:p w14:paraId="669EAB87" w14:textId="77777777" w:rsidR="00063ADA" w:rsidRPr="00C44CCE" w:rsidRDefault="00063ADA" w:rsidP="007435F5">
            <w:pPr>
              <w:spacing w:line="240" w:lineRule="auto"/>
              <w:rPr>
                <w:rFonts w:eastAsia="Times New Roman" w:cs="Calibri"/>
                <w:color w:val="000000"/>
                <w:lang w:eastAsia="fr-FR"/>
              </w:rPr>
            </w:pPr>
            <w:r w:rsidRPr="00C44CCE">
              <w:rPr>
                <w:rFonts w:eastAsia="Times New Roman" w:cs="Calibri"/>
                <w:color w:val="000000"/>
                <w:lang w:eastAsia="fr-FR"/>
              </w:rPr>
              <w:t>N°</w:t>
            </w:r>
          </w:p>
        </w:tc>
        <w:tc>
          <w:tcPr>
            <w:tcW w:w="1843" w:type="dxa"/>
            <w:tcBorders>
              <w:top w:val="nil"/>
              <w:left w:val="nil"/>
              <w:bottom w:val="single" w:sz="4" w:space="0" w:color="auto"/>
              <w:right w:val="single" w:sz="4" w:space="0" w:color="auto"/>
            </w:tcBorders>
            <w:shd w:val="clear" w:color="auto" w:fill="auto"/>
            <w:noWrap/>
            <w:vAlign w:val="center"/>
            <w:hideMark/>
          </w:tcPr>
          <w:p w14:paraId="70274078" w14:textId="77777777" w:rsidR="00063ADA" w:rsidRPr="00C44CCE" w:rsidRDefault="00063ADA" w:rsidP="007435F5">
            <w:pPr>
              <w:spacing w:line="240" w:lineRule="auto"/>
              <w:rPr>
                <w:rFonts w:eastAsia="Times New Roman" w:cs="Calibri"/>
                <w:color w:val="000000"/>
                <w:lang w:eastAsia="fr-FR"/>
              </w:rPr>
            </w:pPr>
            <w:r w:rsidRPr="00C44CCE">
              <w:rPr>
                <w:rFonts w:eastAsia="Times New Roman" w:cs="Calibri"/>
                <w:color w:val="000000"/>
                <w:lang w:eastAsia="fr-FR"/>
              </w:rPr>
              <w:t>N°</w:t>
            </w:r>
          </w:p>
        </w:tc>
        <w:tc>
          <w:tcPr>
            <w:tcW w:w="1984" w:type="dxa"/>
            <w:tcBorders>
              <w:top w:val="nil"/>
              <w:left w:val="nil"/>
              <w:bottom w:val="single" w:sz="4" w:space="0" w:color="auto"/>
              <w:right w:val="single" w:sz="4" w:space="0" w:color="auto"/>
            </w:tcBorders>
            <w:shd w:val="clear" w:color="auto" w:fill="auto"/>
            <w:noWrap/>
            <w:vAlign w:val="center"/>
            <w:hideMark/>
          </w:tcPr>
          <w:p w14:paraId="2CE1210C" w14:textId="77777777" w:rsidR="00063ADA" w:rsidRPr="00C44CCE" w:rsidRDefault="00063ADA" w:rsidP="007435F5">
            <w:pPr>
              <w:spacing w:line="240" w:lineRule="auto"/>
              <w:rPr>
                <w:rFonts w:eastAsia="Times New Roman" w:cs="Calibri"/>
                <w:color w:val="000000"/>
                <w:lang w:eastAsia="fr-FR"/>
              </w:rPr>
            </w:pPr>
            <w:r w:rsidRPr="00C44CCE">
              <w:rPr>
                <w:rFonts w:eastAsia="Times New Roman" w:cs="Calibri"/>
                <w:color w:val="000000"/>
                <w:lang w:eastAsia="fr-FR"/>
              </w:rPr>
              <w:t>N°</w:t>
            </w:r>
          </w:p>
        </w:tc>
      </w:tr>
      <w:tr w:rsidR="00063ADA" w:rsidRPr="00C44CCE" w14:paraId="652B63E6" w14:textId="77777777" w:rsidTr="00063ADA">
        <w:trPr>
          <w:trHeight w:val="300"/>
        </w:trPr>
        <w:tc>
          <w:tcPr>
            <w:tcW w:w="1843" w:type="dxa"/>
            <w:tcBorders>
              <w:top w:val="nil"/>
              <w:left w:val="nil"/>
              <w:bottom w:val="nil"/>
              <w:right w:val="nil"/>
            </w:tcBorders>
            <w:shd w:val="clear" w:color="auto" w:fill="auto"/>
            <w:noWrap/>
            <w:vAlign w:val="bottom"/>
            <w:hideMark/>
          </w:tcPr>
          <w:p w14:paraId="2CDA30D2" w14:textId="77777777" w:rsidR="00063ADA" w:rsidRPr="00C44CCE" w:rsidRDefault="00063ADA" w:rsidP="007435F5">
            <w:pPr>
              <w:spacing w:line="240" w:lineRule="auto"/>
              <w:rPr>
                <w:rFonts w:eastAsia="Times New Roman" w:cs="Calibri"/>
                <w:color w:val="000000"/>
                <w:lang w:eastAsia="fr-FR"/>
              </w:rPr>
            </w:pPr>
          </w:p>
        </w:tc>
        <w:tc>
          <w:tcPr>
            <w:tcW w:w="1559" w:type="dxa"/>
            <w:tcBorders>
              <w:top w:val="nil"/>
              <w:left w:val="nil"/>
              <w:bottom w:val="nil"/>
              <w:right w:val="nil"/>
            </w:tcBorders>
            <w:shd w:val="clear" w:color="auto" w:fill="auto"/>
            <w:vAlign w:val="center"/>
            <w:hideMark/>
          </w:tcPr>
          <w:p w14:paraId="498FC1FA" w14:textId="77777777" w:rsidR="00063ADA" w:rsidRPr="00C44CCE" w:rsidRDefault="00063ADA" w:rsidP="007435F5">
            <w:pPr>
              <w:spacing w:line="240" w:lineRule="auto"/>
              <w:rPr>
                <w:rFonts w:ascii="Times New Roman" w:eastAsia="Times New Roman" w:hAnsi="Times New Roman" w:cs="Times New Roman"/>
                <w:sz w:val="20"/>
                <w:szCs w:val="20"/>
                <w:lang w:eastAsia="fr-FR"/>
              </w:rPr>
            </w:pPr>
          </w:p>
        </w:tc>
        <w:tc>
          <w:tcPr>
            <w:tcW w:w="1843" w:type="dxa"/>
            <w:tcBorders>
              <w:top w:val="nil"/>
              <w:left w:val="nil"/>
              <w:bottom w:val="nil"/>
              <w:right w:val="nil"/>
            </w:tcBorders>
            <w:shd w:val="clear" w:color="auto" w:fill="auto"/>
            <w:noWrap/>
            <w:vAlign w:val="bottom"/>
            <w:hideMark/>
          </w:tcPr>
          <w:p w14:paraId="2B117DEC" w14:textId="77777777" w:rsidR="00063ADA" w:rsidRPr="00C44CCE" w:rsidRDefault="00063ADA" w:rsidP="007435F5">
            <w:pPr>
              <w:spacing w:line="240" w:lineRule="auto"/>
              <w:rPr>
                <w:rFonts w:ascii="Times New Roman" w:eastAsia="Times New Roman" w:hAnsi="Times New Roman" w:cs="Times New Roman"/>
                <w:sz w:val="20"/>
                <w:szCs w:val="20"/>
                <w:lang w:eastAsia="fr-FR"/>
              </w:rPr>
            </w:pPr>
          </w:p>
        </w:tc>
        <w:tc>
          <w:tcPr>
            <w:tcW w:w="1843" w:type="dxa"/>
            <w:tcBorders>
              <w:top w:val="nil"/>
              <w:left w:val="nil"/>
              <w:bottom w:val="nil"/>
              <w:right w:val="nil"/>
            </w:tcBorders>
            <w:shd w:val="clear" w:color="auto" w:fill="auto"/>
            <w:noWrap/>
            <w:vAlign w:val="bottom"/>
            <w:hideMark/>
          </w:tcPr>
          <w:p w14:paraId="59188200" w14:textId="77777777" w:rsidR="00063ADA" w:rsidRPr="00C44CCE" w:rsidRDefault="00063ADA" w:rsidP="007435F5">
            <w:pPr>
              <w:spacing w:line="240" w:lineRule="auto"/>
              <w:rPr>
                <w:rFonts w:ascii="Times New Roman" w:eastAsia="Times New Roman" w:hAnsi="Times New Roman" w:cs="Times New Roman"/>
                <w:sz w:val="20"/>
                <w:szCs w:val="20"/>
                <w:lang w:eastAsia="fr-FR"/>
              </w:rPr>
            </w:pPr>
          </w:p>
        </w:tc>
        <w:tc>
          <w:tcPr>
            <w:tcW w:w="1984" w:type="dxa"/>
            <w:tcBorders>
              <w:top w:val="nil"/>
              <w:left w:val="nil"/>
              <w:bottom w:val="nil"/>
              <w:right w:val="nil"/>
            </w:tcBorders>
            <w:shd w:val="clear" w:color="auto" w:fill="auto"/>
            <w:noWrap/>
            <w:vAlign w:val="bottom"/>
            <w:hideMark/>
          </w:tcPr>
          <w:p w14:paraId="1C402DD7" w14:textId="77777777" w:rsidR="00063ADA" w:rsidRPr="00C44CCE" w:rsidRDefault="00063ADA" w:rsidP="007435F5">
            <w:pPr>
              <w:spacing w:line="240" w:lineRule="auto"/>
              <w:rPr>
                <w:rFonts w:ascii="Times New Roman" w:eastAsia="Times New Roman" w:hAnsi="Times New Roman" w:cs="Times New Roman"/>
                <w:sz w:val="20"/>
                <w:szCs w:val="20"/>
                <w:lang w:eastAsia="fr-FR"/>
              </w:rPr>
            </w:pPr>
          </w:p>
        </w:tc>
      </w:tr>
      <w:tr w:rsidR="00063ADA" w:rsidRPr="00C44CCE" w14:paraId="0A10A25E" w14:textId="77777777" w:rsidTr="00063ADA">
        <w:trPr>
          <w:trHeight w:val="330"/>
        </w:trPr>
        <w:tc>
          <w:tcPr>
            <w:tcW w:w="1843" w:type="dxa"/>
            <w:tcBorders>
              <w:top w:val="nil"/>
              <w:left w:val="nil"/>
              <w:bottom w:val="nil"/>
              <w:right w:val="nil"/>
            </w:tcBorders>
            <w:shd w:val="clear" w:color="auto" w:fill="auto"/>
            <w:noWrap/>
            <w:vAlign w:val="bottom"/>
            <w:hideMark/>
          </w:tcPr>
          <w:p w14:paraId="4CA463BE" w14:textId="77777777" w:rsidR="00063ADA" w:rsidRPr="00C44CCE" w:rsidRDefault="00063ADA" w:rsidP="007435F5">
            <w:pPr>
              <w:spacing w:line="240" w:lineRule="auto"/>
              <w:rPr>
                <w:rFonts w:ascii="Times New Roman" w:eastAsia="Times New Roman" w:hAnsi="Times New Roman" w:cs="Times New Roman"/>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4D28"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Inscrit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03EF45"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Inscrit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FEE795"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Inscrit 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071DD6"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Inscrit 4</w:t>
            </w:r>
          </w:p>
        </w:tc>
      </w:tr>
      <w:tr w:rsidR="00063ADA" w:rsidRPr="00C44CCE" w14:paraId="152A08E0" w14:textId="77777777" w:rsidTr="00063ADA">
        <w:trPr>
          <w:trHeight w:val="33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19AEF"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Nom</w:t>
            </w:r>
          </w:p>
        </w:tc>
        <w:tc>
          <w:tcPr>
            <w:tcW w:w="1559" w:type="dxa"/>
            <w:tcBorders>
              <w:top w:val="nil"/>
              <w:left w:val="nil"/>
              <w:bottom w:val="single" w:sz="4" w:space="0" w:color="auto"/>
              <w:right w:val="single" w:sz="4" w:space="0" w:color="auto"/>
            </w:tcBorders>
            <w:shd w:val="clear" w:color="auto" w:fill="auto"/>
            <w:vAlign w:val="center"/>
            <w:hideMark/>
          </w:tcPr>
          <w:p w14:paraId="791191C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32132A2F"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24461648"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2FD18D64"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063ADA" w:rsidRPr="00C44CCE" w14:paraId="2BC96679"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8A34129"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Prénom</w:t>
            </w:r>
          </w:p>
        </w:tc>
        <w:tc>
          <w:tcPr>
            <w:tcW w:w="1559" w:type="dxa"/>
            <w:tcBorders>
              <w:top w:val="nil"/>
              <w:left w:val="nil"/>
              <w:bottom w:val="single" w:sz="4" w:space="0" w:color="auto"/>
              <w:right w:val="single" w:sz="4" w:space="0" w:color="auto"/>
            </w:tcBorders>
            <w:shd w:val="clear" w:color="auto" w:fill="auto"/>
            <w:vAlign w:val="center"/>
            <w:hideMark/>
          </w:tcPr>
          <w:p w14:paraId="7A0775D1"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0B3FCE69"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29DE52CF"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511B9FA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432E83" w:rsidRPr="00C44CCE" w14:paraId="3FF32CA4"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tcPr>
          <w:p w14:paraId="73FA1333" w14:textId="3FC36220" w:rsidR="00432E83" w:rsidRPr="00C44CCE" w:rsidRDefault="00C61E64" w:rsidP="007435F5">
            <w:pPr>
              <w:spacing w:line="240" w:lineRule="auto"/>
              <w:jc w:val="center"/>
              <w:rPr>
                <w:rFonts w:eastAsia="Times New Roman" w:cs="Calibri"/>
                <w:b/>
                <w:bCs/>
                <w:color w:val="000000"/>
                <w:lang w:eastAsia="fr-FR"/>
              </w:rPr>
            </w:pPr>
            <w:r>
              <w:rPr>
                <w:rFonts w:eastAsia="Times New Roman" w:cs="Calibri"/>
                <w:b/>
                <w:bCs/>
                <w:color w:val="000000"/>
                <w:lang w:eastAsia="fr-FR"/>
              </w:rPr>
              <w:t>H</w:t>
            </w:r>
            <w:r>
              <w:rPr>
                <w:rFonts w:ascii="Calibri" w:eastAsia="Times New Roman" w:hAnsi="Calibri" w:cs="Calibri"/>
                <w:b/>
                <w:bCs/>
                <w:color w:val="000000"/>
                <w:lang w:eastAsia="fr-FR"/>
              </w:rPr>
              <w:t> </w:t>
            </w:r>
            <w:r>
              <w:rPr>
                <w:rFonts w:eastAsia="Times New Roman" w:cs="Calibri"/>
                <w:b/>
                <w:bCs/>
                <w:color w:val="000000"/>
                <w:lang w:eastAsia="fr-FR"/>
              </w:rPr>
              <w:t>/F</w:t>
            </w:r>
          </w:p>
        </w:tc>
        <w:tc>
          <w:tcPr>
            <w:tcW w:w="1559" w:type="dxa"/>
            <w:tcBorders>
              <w:top w:val="nil"/>
              <w:left w:val="nil"/>
              <w:bottom w:val="single" w:sz="4" w:space="0" w:color="auto"/>
              <w:right w:val="single" w:sz="4" w:space="0" w:color="auto"/>
            </w:tcBorders>
            <w:shd w:val="clear" w:color="auto" w:fill="auto"/>
            <w:vAlign w:val="center"/>
          </w:tcPr>
          <w:p w14:paraId="5BBF8DFA" w14:textId="77777777" w:rsidR="00432E83" w:rsidRPr="00C44CCE" w:rsidRDefault="00432E83" w:rsidP="007435F5">
            <w:pPr>
              <w:spacing w:line="240" w:lineRule="auto"/>
              <w:jc w:val="center"/>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vAlign w:val="center"/>
          </w:tcPr>
          <w:p w14:paraId="5EB692CD" w14:textId="77777777" w:rsidR="00432E83" w:rsidRPr="00C44CCE" w:rsidRDefault="00432E83" w:rsidP="007435F5">
            <w:pPr>
              <w:spacing w:line="240" w:lineRule="auto"/>
              <w:jc w:val="center"/>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vAlign w:val="center"/>
          </w:tcPr>
          <w:p w14:paraId="1D2A9A4B" w14:textId="77777777" w:rsidR="00432E83" w:rsidRPr="00C44CCE" w:rsidRDefault="00432E83" w:rsidP="007435F5">
            <w:pPr>
              <w:spacing w:line="240" w:lineRule="auto"/>
              <w:jc w:val="center"/>
              <w:rPr>
                <w:rFonts w:ascii="Calibri" w:eastAsia="Times New Roman" w:hAnsi="Calibri" w:cs="Calibri"/>
                <w:b/>
                <w:bCs/>
                <w:color w:val="000000"/>
                <w:lang w:eastAsia="fr-FR"/>
              </w:rPr>
            </w:pPr>
          </w:p>
        </w:tc>
        <w:tc>
          <w:tcPr>
            <w:tcW w:w="1984" w:type="dxa"/>
            <w:tcBorders>
              <w:top w:val="nil"/>
              <w:left w:val="nil"/>
              <w:bottom w:val="single" w:sz="4" w:space="0" w:color="auto"/>
              <w:right w:val="single" w:sz="4" w:space="0" w:color="auto"/>
            </w:tcBorders>
            <w:shd w:val="clear" w:color="auto" w:fill="auto"/>
            <w:vAlign w:val="center"/>
          </w:tcPr>
          <w:p w14:paraId="066DDE3B" w14:textId="77777777" w:rsidR="00432E83" w:rsidRPr="00C44CCE" w:rsidRDefault="00432E83" w:rsidP="007435F5">
            <w:pPr>
              <w:spacing w:line="240" w:lineRule="auto"/>
              <w:jc w:val="center"/>
              <w:rPr>
                <w:rFonts w:ascii="Calibri" w:eastAsia="Times New Roman" w:hAnsi="Calibri" w:cs="Calibri"/>
                <w:b/>
                <w:bCs/>
                <w:color w:val="000000"/>
                <w:lang w:eastAsia="fr-FR"/>
              </w:rPr>
            </w:pPr>
          </w:p>
        </w:tc>
      </w:tr>
      <w:tr w:rsidR="00063ADA" w:rsidRPr="00C44CCE" w14:paraId="02B7B1D8"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86CF364"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Date de naissance</w:t>
            </w:r>
          </w:p>
        </w:tc>
        <w:tc>
          <w:tcPr>
            <w:tcW w:w="1559" w:type="dxa"/>
            <w:tcBorders>
              <w:top w:val="nil"/>
              <w:left w:val="nil"/>
              <w:bottom w:val="single" w:sz="4" w:space="0" w:color="auto"/>
              <w:right w:val="single" w:sz="4" w:space="0" w:color="auto"/>
            </w:tcBorders>
            <w:shd w:val="clear" w:color="auto" w:fill="auto"/>
            <w:vAlign w:val="center"/>
            <w:hideMark/>
          </w:tcPr>
          <w:p w14:paraId="36C22F73"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52A32CBD"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58F81FF5"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41EED6EA"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063ADA" w:rsidRPr="00C44CCE" w14:paraId="6234801C"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C2E4EF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Téléphone</w:t>
            </w:r>
          </w:p>
        </w:tc>
        <w:tc>
          <w:tcPr>
            <w:tcW w:w="1559" w:type="dxa"/>
            <w:tcBorders>
              <w:top w:val="nil"/>
              <w:left w:val="nil"/>
              <w:bottom w:val="single" w:sz="4" w:space="0" w:color="auto"/>
              <w:right w:val="single" w:sz="4" w:space="0" w:color="auto"/>
            </w:tcBorders>
            <w:shd w:val="clear" w:color="auto" w:fill="auto"/>
            <w:vAlign w:val="center"/>
            <w:hideMark/>
          </w:tcPr>
          <w:p w14:paraId="7798F722"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424DBF2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3BABE383"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4C43DAFA"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063ADA" w:rsidRPr="00C44CCE" w14:paraId="222B755F" w14:textId="77777777" w:rsidTr="00063ADA">
        <w:trPr>
          <w:trHeight w:val="422"/>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323A377"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Adresse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942D848"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4702A01"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E085F21"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23624B7"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063ADA" w:rsidRPr="00C44CCE" w14:paraId="39BD4BFC" w14:textId="77777777" w:rsidTr="00063ADA">
        <w:trPr>
          <w:trHeight w:val="422"/>
        </w:trPr>
        <w:tc>
          <w:tcPr>
            <w:tcW w:w="1843" w:type="dxa"/>
            <w:vMerge/>
            <w:tcBorders>
              <w:top w:val="nil"/>
              <w:left w:val="single" w:sz="4" w:space="0" w:color="auto"/>
              <w:bottom w:val="single" w:sz="4" w:space="0" w:color="auto"/>
              <w:right w:val="single" w:sz="4" w:space="0" w:color="auto"/>
            </w:tcBorders>
            <w:vAlign w:val="center"/>
            <w:hideMark/>
          </w:tcPr>
          <w:p w14:paraId="78427EC5" w14:textId="77777777" w:rsidR="00063ADA" w:rsidRPr="00C44CCE" w:rsidRDefault="00063ADA" w:rsidP="007435F5">
            <w:pPr>
              <w:spacing w:line="240" w:lineRule="auto"/>
              <w:rPr>
                <w:rFonts w:eastAsia="Times New Roman" w:cs="Calibri"/>
                <w:b/>
                <w:bCs/>
                <w:color w:val="000000"/>
                <w:lang w:eastAsia="fr-FR"/>
              </w:rPr>
            </w:pPr>
          </w:p>
        </w:tc>
        <w:tc>
          <w:tcPr>
            <w:tcW w:w="1559" w:type="dxa"/>
            <w:vMerge/>
            <w:tcBorders>
              <w:top w:val="nil"/>
              <w:left w:val="single" w:sz="4" w:space="0" w:color="auto"/>
              <w:bottom w:val="single" w:sz="4" w:space="0" w:color="auto"/>
              <w:right w:val="single" w:sz="4" w:space="0" w:color="auto"/>
            </w:tcBorders>
            <w:vAlign w:val="center"/>
            <w:hideMark/>
          </w:tcPr>
          <w:p w14:paraId="2A0653CA" w14:textId="77777777" w:rsidR="00063ADA" w:rsidRPr="00C44CCE" w:rsidRDefault="00063ADA" w:rsidP="007435F5">
            <w:pPr>
              <w:spacing w:line="240" w:lineRule="auto"/>
              <w:rPr>
                <w:rFonts w:eastAsia="Times New Roman" w:cs="Calibri"/>
                <w:b/>
                <w:bCs/>
                <w:color w:val="000000"/>
                <w:lang w:eastAsia="fr-FR"/>
              </w:rPr>
            </w:pPr>
          </w:p>
        </w:tc>
        <w:tc>
          <w:tcPr>
            <w:tcW w:w="1843" w:type="dxa"/>
            <w:vMerge/>
            <w:tcBorders>
              <w:top w:val="nil"/>
              <w:left w:val="single" w:sz="4" w:space="0" w:color="auto"/>
              <w:bottom w:val="single" w:sz="4" w:space="0" w:color="auto"/>
              <w:right w:val="single" w:sz="4" w:space="0" w:color="auto"/>
            </w:tcBorders>
            <w:vAlign w:val="center"/>
            <w:hideMark/>
          </w:tcPr>
          <w:p w14:paraId="4FC9288D" w14:textId="77777777" w:rsidR="00063ADA" w:rsidRPr="00C44CCE" w:rsidRDefault="00063ADA" w:rsidP="007435F5">
            <w:pPr>
              <w:spacing w:line="240" w:lineRule="auto"/>
              <w:rPr>
                <w:rFonts w:eastAsia="Times New Roman" w:cs="Calibri"/>
                <w:b/>
                <w:bCs/>
                <w:color w:val="000000"/>
                <w:lang w:eastAsia="fr-FR"/>
              </w:rPr>
            </w:pPr>
          </w:p>
        </w:tc>
        <w:tc>
          <w:tcPr>
            <w:tcW w:w="1843" w:type="dxa"/>
            <w:vMerge/>
            <w:tcBorders>
              <w:top w:val="nil"/>
              <w:left w:val="single" w:sz="4" w:space="0" w:color="auto"/>
              <w:bottom w:val="single" w:sz="4" w:space="0" w:color="auto"/>
              <w:right w:val="single" w:sz="4" w:space="0" w:color="auto"/>
            </w:tcBorders>
            <w:vAlign w:val="center"/>
            <w:hideMark/>
          </w:tcPr>
          <w:p w14:paraId="73257D97" w14:textId="77777777" w:rsidR="00063ADA" w:rsidRPr="00C44CCE" w:rsidRDefault="00063ADA" w:rsidP="007435F5">
            <w:pPr>
              <w:spacing w:line="240" w:lineRule="auto"/>
              <w:rPr>
                <w:rFonts w:eastAsia="Times New Roman" w:cs="Calibri"/>
                <w:b/>
                <w:bCs/>
                <w:color w:val="000000"/>
                <w:lang w:eastAsia="fr-FR"/>
              </w:rPr>
            </w:pPr>
          </w:p>
        </w:tc>
        <w:tc>
          <w:tcPr>
            <w:tcW w:w="1984" w:type="dxa"/>
            <w:vMerge/>
            <w:tcBorders>
              <w:top w:val="nil"/>
              <w:left w:val="single" w:sz="4" w:space="0" w:color="auto"/>
              <w:bottom w:val="single" w:sz="4" w:space="0" w:color="auto"/>
              <w:right w:val="single" w:sz="4" w:space="0" w:color="auto"/>
            </w:tcBorders>
            <w:vAlign w:val="center"/>
            <w:hideMark/>
          </w:tcPr>
          <w:p w14:paraId="004FF7EE" w14:textId="77777777" w:rsidR="00063ADA" w:rsidRPr="00C44CCE" w:rsidRDefault="00063ADA" w:rsidP="007435F5">
            <w:pPr>
              <w:spacing w:line="240" w:lineRule="auto"/>
              <w:rPr>
                <w:rFonts w:eastAsia="Times New Roman" w:cs="Calibri"/>
                <w:b/>
                <w:bCs/>
                <w:color w:val="000000"/>
                <w:lang w:eastAsia="fr-FR"/>
              </w:rPr>
            </w:pPr>
          </w:p>
        </w:tc>
      </w:tr>
      <w:tr w:rsidR="00063ADA" w:rsidRPr="00C44CCE" w14:paraId="618B3F17" w14:textId="77777777" w:rsidTr="00063ADA">
        <w:trPr>
          <w:trHeight w:val="422"/>
        </w:trPr>
        <w:tc>
          <w:tcPr>
            <w:tcW w:w="1843" w:type="dxa"/>
            <w:vMerge/>
            <w:tcBorders>
              <w:top w:val="nil"/>
              <w:left w:val="single" w:sz="4" w:space="0" w:color="auto"/>
              <w:bottom w:val="single" w:sz="4" w:space="0" w:color="auto"/>
              <w:right w:val="single" w:sz="4" w:space="0" w:color="auto"/>
            </w:tcBorders>
            <w:vAlign w:val="center"/>
            <w:hideMark/>
          </w:tcPr>
          <w:p w14:paraId="2E18CD15" w14:textId="77777777" w:rsidR="00063ADA" w:rsidRPr="00C44CCE" w:rsidRDefault="00063ADA" w:rsidP="007435F5">
            <w:pPr>
              <w:spacing w:line="240" w:lineRule="auto"/>
              <w:rPr>
                <w:rFonts w:eastAsia="Times New Roman" w:cs="Calibri"/>
                <w:b/>
                <w:bCs/>
                <w:color w:val="000000"/>
                <w:lang w:eastAsia="fr-FR"/>
              </w:rPr>
            </w:pPr>
          </w:p>
        </w:tc>
        <w:tc>
          <w:tcPr>
            <w:tcW w:w="1559" w:type="dxa"/>
            <w:vMerge/>
            <w:tcBorders>
              <w:top w:val="nil"/>
              <w:left w:val="single" w:sz="4" w:space="0" w:color="auto"/>
              <w:bottom w:val="single" w:sz="4" w:space="0" w:color="auto"/>
              <w:right w:val="single" w:sz="4" w:space="0" w:color="auto"/>
            </w:tcBorders>
            <w:vAlign w:val="center"/>
            <w:hideMark/>
          </w:tcPr>
          <w:p w14:paraId="08807613" w14:textId="77777777" w:rsidR="00063ADA" w:rsidRPr="00C44CCE" w:rsidRDefault="00063ADA" w:rsidP="007435F5">
            <w:pPr>
              <w:spacing w:line="240" w:lineRule="auto"/>
              <w:rPr>
                <w:rFonts w:eastAsia="Times New Roman" w:cs="Calibri"/>
                <w:b/>
                <w:bCs/>
                <w:color w:val="000000"/>
                <w:lang w:eastAsia="fr-FR"/>
              </w:rPr>
            </w:pPr>
          </w:p>
        </w:tc>
        <w:tc>
          <w:tcPr>
            <w:tcW w:w="1843" w:type="dxa"/>
            <w:vMerge/>
            <w:tcBorders>
              <w:top w:val="nil"/>
              <w:left w:val="single" w:sz="4" w:space="0" w:color="auto"/>
              <w:bottom w:val="single" w:sz="4" w:space="0" w:color="auto"/>
              <w:right w:val="single" w:sz="4" w:space="0" w:color="auto"/>
            </w:tcBorders>
            <w:vAlign w:val="center"/>
            <w:hideMark/>
          </w:tcPr>
          <w:p w14:paraId="433E6967" w14:textId="77777777" w:rsidR="00063ADA" w:rsidRPr="00C44CCE" w:rsidRDefault="00063ADA" w:rsidP="007435F5">
            <w:pPr>
              <w:spacing w:line="240" w:lineRule="auto"/>
              <w:rPr>
                <w:rFonts w:eastAsia="Times New Roman" w:cs="Calibri"/>
                <w:b/>
                <w:bCs/>
                <w:color w:val="000000"/>
                <w:lang w:eastAsia="fr-FR"/>
              </w:rPr>
            </w:pPr>
          </w:p>
        </w:tc>
        <w:tc>
          <w:tcPr>
            <w:tcW w:w="1843" w:type="dxa"/>
            <w:vMerge/>
            <w:tcBorders>
              <w:top w:val="nil"/>
              <w:left w:val="single" w:sz="4" w:space="0" w:color="auto"/>
              <w:bottom w:val="single" w:sz="4" w:space="0" w:color="auto"/>
              <w:right w:val="single" w:sz="4" w:space="0" w:color="auto"/>
            </w:tcBorders>
            <w:vAlign w:val="center"/>
            <w:hideMark/>
          </w:tcPr>
          <w:p w14:paraId="4C5E7E97" w14:textId="77777777" w:rsidR="00063ADA" w:rsidRPr="00C44CCE" w:rsidRDefault="00063ADA" w:rsidP="007435F5">
            <w:pPr>
              <w:spacing w:line="240" w:lineRule="auto"/>
              <w:rPr>
                <w:rFonts w:eastAsia="Times New Roman" w:cs="Calibri"/>
                <w:b/>
                <w:bCs/>
                <w:color w:val="000000"/>
                <w:lang w:eastAsia="fr-FR"/>
              </w:rPr>
            </w:pPr>
          </w:p>
        </w:tc>
        <w:tc>
          <w:tcPr>
            <w:tcW w:w="1984" w:type="dxa"/>
            <w:vMerge/>
            <w:tcBorders>
              <w:top w:val="nil"/>
              <w:left w:val="single" w:sz="4" w:space="0" w:color="auto"/>
              <w:bottom w:val="single" w:sz="4" w:space="0" w:color="auto"/>
              <w:right w:val="single" w:sz="4" w:space="0" w:color="auto"/>
            </w:tcBorders>
            <w:vAlign w:val="center"/>
            <w:hideMark/>
          </w:tcPr>
          <w:p w14:paraId="602B4F74" w14:textId="77777777" w:rsidR="00063ADA" w:rsidRPr="00C44CCE" w:rsidRDefault="00063ADA" w:rsidP="007435F5">
            <w:pPr>
              <w:spacing w:line="240" w:lineRule="auto"/>
              <w:rPr>
                <w:rFonts w:eastAsia="Times New Roman" w:cs="Calibri"/>
                <w:b/>
                <w:bCs/>
                <w:color w:val="000000"/>
                <w:lang w:eastAsia="fr-FR"/>
              </w:rPr>
            </w:pPr>
          </w:p>
        </w:tc>
      </w:tr>
      <w:tr w:rsidR="00063ADA" w:rsidRPr="00C44CCE" w14:paraId="4F1A758E"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00472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Ville</w:t>
            </w:r>
          </w:p>
        </w:tc>
        <w:tc>
          <w:tcPr>
            <w:tcW w:w="1559" w:type="dxa"/>
            <w:tcBorders>
              <w:top w:val="nil"/>
              <w:left w:val="nil"/>
              <w:bottom w:val="single" w:sz="4" w:space="0" w:color="auto"/>
              <w:right w:val="single" w:sz="4" w:space="0" w:color="auto"/>
            </w:tcBorders>
            <w:shd w:val="clear" w:color="auto" w:fill="auto"/>
            <w:vAlign w:val="center"/>
            <w:hideMark/>
          </w:tcPr>
          <w:p w14:paraId="43B73974"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6723E224"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66A77876"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41C52A99"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r w:rsidR="00063ADA" w:rsidRPr="00C44CCE" w14:paraId="174593F5" w14:textId="77777777" w:rsidTr="00063ADA">
        <w:trPr>
          <w:trHeight w:val="3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51CA1E7" w14:textId="77777777" w:rsidR="00063ADA" w:rsidRPr="00C44CCE" w:rsidRDefault="00063ADA" w:rsidP="007435F5">
            <w:pPr>
              <w:spacing w:line="240" w:lineRule="auto"/>
              <w:jc w:val="center"/>
              <w:rPr>
                <w:rFonts w:eastAsia="Times New Roman" w:cs="Calibri"/>
                <w:b/>
                <w:bCs/>
                <w:color w:val="000000"/>
                <w:lang w:eastAsia="fr-FR"/>
              </w:rPr>
            </w:pPr>
            <w:r w:rsidRPr="00C44CCE">
              <w:rPr>
                <w:rFonts w:eastAsia="Times New Roman" w:cs="Calibri"/>
                <w:b/>
                <w:bCs/>
                <w:color w:val="000000"/>
                <w:lang w:eastAsia="fr-FR"/>
              </w:rPr>
              <w:t>Courriel</w:t>
            </w:r>
          </w:p>
        </w:tc>
        <w:tc>
          <w:tcPr>
            <w:tcW w:w="1559" w:type="dxa"/>
            <w:tcBorders>
              <w:top w:val="nil"/>
              <w:left w:val="nil"/>
              <w:bottom w:val="single" w:sz="4" w:space="0" w:color="auto"/>
              <w:right w:val="single" w:sz="4" w:space="0" w:color="auto"/>
            </w:tcBorders>
            <w:shd w:val="clear" w:color="auto" w:fill="auto"/>
            <w:vAlign w:val="center"/>
            <w:hideMark/>
          </w:tcPr>
          <w:p w14:paraId="767BE22C"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09A0A83A"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843" w:type="dxa"/>
            <w:tcBorders>
              <w:top w:val="nil"/>
              <w:left w:val="nil"/>
              <w:bottom w:val="single" w:sz="4" w:space="0" w:color="auto"/>
              <w:right w:val="single" w:sz="4" w:space="0" w:color="auto"/>
            </w:tcBorders>
            <w:shd w:val="clear" w:color="auto" w:fill="auto"/>
            <w:vAlign w:val="center"/>
            <w:hideMark/>
          </w:tcPr>
          <w:p w14:paraId="73625E75"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1FCEA0D9" w14:textId="77777777" w:rsidR="00063ADA" w:rsidRPr="00C44CCE" w:rsidRDefault="00063ADA" w:rsidP="007435F5">
            <w:pPr>
              <w:spacing w:line="240" w:lineRule="auto"/>
              <w:jc w:val="center"/>
              <w:rPr>
                <w:rFonts w:eastAsia="Times New Roman" w:cs="Calibri"/>
                <w:b/>
                <w:bCs/>
                <w:color w:val="000000"/>
                <w:lang w:eastAsia="fr-FR"/>
              </w:rPr>
            </w:pPr>
            <w:r w:rsidRPr="00C44CCE">
              <w:rPr>
                <w:rFonts w:ascii="Calibri" w:eastAsia="Times New Roman" w:hAnsi="Calibri" w:cs="Calibri"/>
                <w:b/>
                <w:bCs/>
                <w:color w:val="000000"/>
                <w:lang w:eastAsia="fr-FR"/>
              </w:rPr>
              <w:t> </w:t>
            </w:r>
          </w:p>
        </w:tc>
      </w:tr>
    </w:tbl>
    <w:p w14:paraId="59A092AF" w14:textId="3C50798A" w:rsidR="00E578AD" w:rsidRDefault="00E578AD" w:rsidP="005B2C97">
      <w:pPr>
        <w:rPr>
          <w:b/>
          <w:bCs/>
        </w:rPr>
      </w:pPr>
    </w:p>
    <w:p w14:paraId="3C2961C1" w14:textId="77777777" w:rsidR="00C22E0D" w:rsidRPr="00111475" w:rsidRDefault="00C22E0D" w:rsidP="00C22E0D">
      <w:pPr>
        <w:pBdr>
          <w:bottom w:val="dotted" w:sz="4" w:space="1" w:color="auto"/>
        </w:pBdr>
        <w:rPr>
          <w:rFonts w:ascii="Calibri" w:hAnsi="Calibri" w:cs="Calibri"/>
          <w:b/>
          <w:bCs/>
          <w:szCs w:val="24"/>
        </w:rPr>
      </w:pPr>
      <w:r w:rsidRPr="00111475">
        <w:rPr>
          <w:b/>
          <w:bCs/>
          <w:szCs w:val="24"/>
        </w:rPr>
        <w:t>Tarification</w:t>
      </w:r>
      <w:r w:rsidRPr="00111475">
        <w:rPr>
          <w:rFonts w:ascii="Calibri" w:hAnsi="Calibri" w:cs="Calibri"/>
          <w:b/>
          <w:bCs/>
          <w:szCs w:val="24"/>
        </w:rPr>
        <w:t> </w:t>
      </w:r>
    </w:p>
    <w:p w14:paraId="1A97FD43" w14:textId="219E0527" w:rsidR="00C22E0D" w:rsidRDefault="00C22E0D" w:rsidP="00C22E0D">
      <w:pPr>
        <w:rPr>
          <w:rFonts w:cs="Calibri"/>
        </w:rPr>
      </w:pPr>
      <w:r>
        <w:rPr>
          <w:rFonts w:cs="Calibri"/>
        </w:rPr>
        <w:t>Espèce ou carte bancaire (le paiement se fera au retrait du kit</w:t>
      </w:r>
      <w:r w:rsidR="00211AD0">
        <w:rPr>
          <w:rFonts w:cs="Calibri"/>
        </w:rPr>
        <w:t xml:space="preserve"> </w:t>
      </w:r>
      <w:r w:rsidR="00E249A1">
        <w:rPr>
          <w:rFonts w:cs="Calibri"/>
        </w:rPr>
        <w:t>Color</w:t>
      </w:r>
      <w:r w:rsidR="006D23DE">
        <w:rPr>
          <w:rFonts w:cs="Calibri"/>
        </w:rPr>
        <w:t xml:space="preserve"> </w:t>
      </w:r>
      <w:r w:rsidR="00211AD0">
        <w:rPr>
          <w:rFonts w:cs="Calibri"/>
        </w:rPr>
        <w:t>Run</w:t>
      </w:r>
      <w:r w:rsidR="00E249A1">
        <w:rPr>
          <w:rFonts w:cs="Calibri"/>
        </w:rPr>
        <w:t>ner</w:t>
      </w:r>
      <w:r>
        <w:rPr>
          <w:rFonts w:cs="Calibri"/>
        </w:rPr>
        <w:t>)</w:t>
      </w:r>
    </w:p>
    <w:p w14:paraId="53DBA624" w14:textId="77777777" w:rsidR="00C22E0D" w:rsidRPr="00B52B97" w:rsidRDefault="00C22E0D" w:rsidP="00C22E0D"/>
    <w:p w14:paraId="2C8192C3" w14:textId="4F9D601E" w:rsidR="00C22E0D" w:rsidRDefault="00C22E0D" w:rsidP="006E6FE9">
      <w:pPr>
        <w:ind w:left="360"/>
      </w:pPr>
      <w:r w:rsidRPr="00211AD0">
        <w:rPr>
          <w:b/>
          <w:bCs/>
        </w:rPr>
        <w:t>Mineur/Etudiant</w:t>
      </w:r>
      <w:r w:rsidRPr="00211AD0">
        <w:rPr>
          <w:rFonts w:ascii="Calibri" w:hAnsi="Calibri" w:cs="Calibri"/>
          <w:b/>
          <w:bCs/>
        </w:rPr>
        <w:t> </w:t>
      </w:r>
      <w:r w:rsidRPr="00211AD0">
        <w:rPr>
          <w:b/>
          <w:bCs/>
        </w:rPr>
        <w:t>:</w:t>
      </w:r>
      <w:r>
        <w:t xml:space="preserve">  5</w:t>
      </w:r>
      <w:r w:rsidR="00196462">
        <w:t xml:space="preserve"> </w:t>
      </w:r>
      <w:r>
        <w:t>euros sur présentation d’un justificatif.</w:t>
      </w:r>
    </w:p>
    <w:p w14:paraId="01E81AF6" w14:textId="77777777" w:rsidR="00C22E0D" w:rsidRDefault="00C22E0D" w:rsidP="006E6FE9">
      <w:pPr>
        <w:ind w:left="360"/>
      </w:pPr>
      <w:r w:rsidRPr="00211AD0">
        <w:rPr>
          <w:b/>
          <w:bCs/>
        </w:rPr>
        <w:t>Adulte</w:t>
      </w:r>
      <w:r w:rsidRPr="00211AD0">
        <w:rPr>
          <w:rFonts w:ascii="Calibri" w:hAnsi="Calibri" w:cs="Calibri"/>
          <w:b/>
          <w:bCs/>
        </w:rPr>
        <w:t> </w:t>
      </w:r>
      <w:r w:rsidRPr="00211AD0">
        <w:rPr>
          <w:b/>
          <w:bCs/>
        </w:rPr>
        <w:t>:</w:t>
      </w:r>
      <w:r>
        <w:t xml:space="preserve"> 10euros.</w:t>
      </w:r>
    </w:p>
    <w:p w14:paraId="51798EE2" w14:textId="77777777" w:rsidR="00BF727B" w:rsidRDefault="00BF727B" w:rsidP="005B2C97">
      <w:pPr>
        <w:rPr>
          <w:b/>
          <w:bCs/>
        </w:rPr>
      </w:pPr>
    </w:p>
    <w:p w14:paraId="7F6C56CD" w14:textId="2BBB74B8" w:rsidR="005B2C97" w:rsidRPr="00106F5C" w:rsidRDefault="005B2C97" w:rsidP="005B2C97">
      <w:pPr>
        <w:rPr>
          <w:b/>
          <w:bCs/>
        </w:rPr>
      </w:pPr>
      <w:r w:rsidRPr="00106F5C">
        <w:rPr>
          <w:b/>
          <w:bCs/>
        </w:rPr>
        <w:t>Tout engagement est ferme et définitif et ne donnera pas lieu à remboursement en cas de non-participation.</w:t>
      </w:r>
    </w:p>
    <w:p w14:paraId="7A4AFCBE" w14:textId="77777777" w:rsidR="005B2C97" w:rsidRDefault="005B2C97" w:rsidP="005B2C97">
      <w:pPr>
        <w:pBdr>
          <w:bottom w:val="dotted" w:sz="4" w:space="1" w:color="auto"/>
        </w:pBdr>
        <w:rPr>
          <w:b/>
          <w:bCs/>
          <w:szCs w:val="24"/>
        </w:rPr>
      </w:pPr>
    </w:p>
    <w:p w14:paraId="29CEFD96" w14:textId="77777777" w:rsidR="005B2C97" w:rsidRPr="00B9121A" w:rsidRDefault="005B2C97" w:rsidP="005B2C97">
      <w:pPr>
        <w:pBdr>
          <w:bottom w:val="dotted" w:sz="4" w:space="1" w:color="auto"/>
        </w:pBdr>
        <w:rPr>
          <w:b/>
          <w:bCs/>
          <w:szCs w:val="24"/>
        </w:rPr>
      </w:pPr>
      <w:r w:rsidRPr="00B9121A">
        <w:rPr>
          <w:b/>
          <w:bCs/>
          <w:szCs w:val="24"/>
        </w:rPr>
        <w:t>Equipement compris dans le tarif</w:t>
      </w:r>
      <w:r w:rsidRPr="00B9121A">
        <w:rPr>
          <w:rFonts w:ascii="Calibri" w:hAnsi="Calibri" w:cs="Calibri"/>
          <w:b/>
          <w:bCs/>
          <w:szCs w:val="24"/>
        </w:rPr>
        <w:t> </w:t>
      </w:r>
      <w:r w:rsidRPr="00B9121A">
        <w:rPr>
          <w:b/>
          <w:bCs/>
          <w:szCs w:val="24"/>
        </w:rPr>
        <w:t>:</w:t>
      </w:r>
    </w:p>
    <w:p w14:paraId="04E32103" w14:textId="46386BDB" w:rsidR="005B2C97" w:rsidRDefault="005B2C97" w:rsidP="005B2C97">
      <w:pPr>
        <w:pStyle w:val="Paragraphedeliste"/>
        <w:numPr>
          <w:ilvl w:val="0"/>
          <w:numId w:val="1"/>
        </w:numPr>
      </w:pPr>
      <w:r>
        <w:t xml:space="preserve">Un t-shirt blanc floqué. </w:t>
      </w:r>
      <w:r w:rsidRPr="00F575AD">
        <w:rPr>
          <w:b/>
        </w:rPr>
        <w:t>Taille Unique</w:t>
      </w:r>
      <w:r w:rsidR="006D23DE">
        <w:rPr>
          <w:b/>
        </w:rPr>
        <w:t>.</w:t>
      </w:r>
    </w:p>
    <w:p w14:paraId="18762870" w14:textId="77777777" w:rsidR="005B2C97" w:rsidRDefault="005B2C97" w:rsidP="005B2C97">
      <w:pPr>
        <w:pStyle w:val="Paragraphedeliste"/>
        <w:numPr>
          <w:ilvl w:val="0"/>
          <w:numId w:val="1"/>
        </w:numPr>
      </w:pPr>
      <w:r>
        <w:t xml:space="preserve">Une paire de lunettes. </w:t>
      </w:r>
    </w:p>
    <w:p w14:paraId="07FA1AF2" w14:textId="7D8E7D5B" w:rsidR="005B2C97" w:rsidRDefault="005B2C97" w:rsidP="005B2C97">
      <w:pPr>
        <w:pStyle w:val="Paragraphedeliste"/>
        <w:numPr>
          <w:ilvl w:val="0"/>
          <w:numId w:val="1"/>
        </w:numPr>
        <w:rPr>
          <w:rFonts w:asciiTheme="minorHAnsi" w:eastAsiaTheme="minorEastAsia" w:hAnsiTheme="minorHAnsi"/>
          <w:szCs w:val="20"/>
        </w:rPr>
      </w:pPr>
      <w:r>
        <w:t>Un dossard numéroté</w:t>
      </w:r>
      <w:r w:rsidR="006D23DE">
        <w:t>.</w:t>
      </w:r>
    </w:p>
    <w:p w14:paraId="20E8699E" w14:textId="260ED93C" w:rsidR="005B2C97" w:rsidRDefault="005B2C97" w:rsidP="005B2C97">
      <w:pPr>
        <w:pStyle w:val="Paragraphedeliste"/>
        <w:numPr>
          <w:ilvl w:val="0"/>
          <w:numId w:val="1"/>
        </w:numPr>
      </w:pPr>
      <w:r>
        <w:t>Un sachet de poudre individuel pour le départ de la course.</w:t>
      </w:r>
      <w:r w:rsidR="009D34E0">
        <w:t xml:space="preserve"> </w:t>
      </w:r>
      <w:r w:rsidR="009D34E0" w:rsidRPr="00974D1F">
        <w:rPr>
          <w:b/>
          <w:bCs/>
          <w:i/>
          <w:iCs/>
        </w:rPr>
        <w:t>(La poudre colorée est non-toxique, non urticante, anti-allergène et soluble).</w:t>
      </w:r>
    </w:p>
    <w:p w14:paraId="0F28929E" w14:textId="5E6C133A" w:rsidR="005B2C97" w:rsidRDefault="005B2C97" w:rsidP="005B2C97">
      <w:pPr>
        <w:pStyle w:val="Paragraphedeliste"/>
        <w:numPr>
          <w:ilvl w:val="0"/>
          <w:numId w:val="1"/>
        </w:numPr>
      </w:pPr>
      <w:r>
        <w:t>Un sac à dos</w:t>
      </w:r>
      <w:r w:rsidR="006D23DE">
        <w:t>.</w:t>
      </w:r>
    </w:p>
    <w:p w14:paraId="228D5E10" w14:textId="77777777" w:rsidR="005B2C97" w:rsidRDefault="005B2C97" w:rsidP="005B2C97">
      <w:pPr>
        <w:pStyle w:val="Paragraphedeliste"/>
      </w:pPr>
    </w:p>
    <w:p w14:paraId="245E5B2A" w14:textId="77777777" w:rsidR="005B2C97" w:rsidRDefault="005B2C97" w:rsidP="005B2C97">
      <w:pPr>
        <w:pStyle w:val="Paragraphedeliste"/>
        <w:numPr>
          <w:ilvl w:val="0"/>
          <w:numId w:val="3"/>
        </w:numPr>
      </w:pPr>
      <w:r>
        <w:t xml:space="preserve">J’ai lu et j’accepte les conditions présentées dans le règlement de la manifestation. </w:t>
      </w:r>
    </w:p>
    <w:p w14:paraId="52DC1B72" w14:textId="77777777" w:rsidR="005B2C97" w:rsidRDefault="005B2C97" w:rsidP="005B2C97">
      <w:pPr>
        <w:pStyle w:val="Paragraphedeliste"/>
        <w:numPr>
          <w:ilvl w:val="0"/>
          <w:numId w:val="3"/>
        </w:numPr>
      </w:pPr>
      <w:r>
        <w:t xml:space="preserve">N’autorise pas la prise de vue et la publication de l’image sur laquelle j’apparais. </w:t>
      </w:r>
    </w:p>
    <w:p w14:paraId="6115BF4D" w14:textId="77777777" w:rsidR="005B2C97" w:rsidRDefault="005B2C97" w:rsidP="005B2C97"/>
    <w:p w14:paraId="1A58D37A" w14:textId="79970F49" w:rsidR="005B2C97" w:rsidRDefault="005B2C97" w:rsidP="005B2C97">
      <w:r>
        <w:t>Pour les mineurs : autorisation parentale obligatoire</w:t>
      </w:r>
      <w:r w:rsidR="00584C79">
        <w:t>. L</w:t>
      </w:r>
      <w:r>
        <w:t>es moins de 12 ans</w:t>
      </w:r>
      <w:r w:rsidR="00CF0F5E">
        <w:t xml:space="preserve"> </w:t>
      </w:r>
      <w:r>
        <w:t>doivent être accompagnés d’un adulte ayant payé son inscription.</w:t>
      </w:r>
    </w:p>
    <w:p w14:paraId="5CB5B560" w14:textId="77777777" w:rsidR="005B2C97" w:rsidRDefault="005B2C97" w:rsidP="005B2C97"/>
    <w:p w14:paraId="41FC1DB5" w14:textId="77777777" w:rsidR="005B2C97" w:rsidRDefault="005B2C97" w:rsidP="005B2C97"/>
    <w:p w14:paraId="000C8FEF" w14:textId="77777777" w:rsidR="005B2C97" w:rsidRDefault="005B2C97" w:rsidP="005B2C97"/>
    <w:p w14:paraId="7CFA7BDE" w14:textId="116434D8" w:rsidR="005B2C97" w:rsidRDefault="005B2C97" w:rsidP="005B2C97">
      <w:pPr>
        <w:jc w:val="center"/>
        <w:rPr>
          <w:b/>
          <w:bCs/>
          <w:i/>
          <w:iCs/>
        </w:rPr>
      </w:pPr>
      <w:r w:rsidRPr="00B9121A">
        <w:rPr>
          <w:b/>
          <w:bCs/>
          <w:i/>
          <w:iCs/>
        </w:rPr>
        <w:t>Attention</w:t>
      </w:r>
      <w:r w:rsidRPr="00B9121A">
        <w:rPr>
          <w:rFonts w:ascii="Calibri" w:hAnsi="Calibri" w:cs="Calibri"/>
          <w:b/>
          <w:bCs/>
          <w:i/>
          <w:iCs/>
        </w:rPr>
        <w:t> </w:t>
      </w:r>
      <w:r w:rsidRPr="00B9121A">
        <w:rPr>
          <w:b/>
          <w:bCs/>
          <w:i/>
          <w:iCs/>
        </w:rPr>
        <w:t xml:space="preserve">: Merci de retourner la fiche d’inscription et </w:t>
      </w:r>
      <w:r w:rsidR="00CF0F5E">
        <w:rPr>
          <w:b/>
          <w:bCs/>
          <w:i/>
          <w:iCs/>
        </w:rPr>
        <w:t>l</w:t>
      </w:r>
      <w:r w:rsidRPr="00B9121A">
        <w:rPr>
          <w:b/>
          <w:bCs/>
          <w:i/>
          <w:iCs/>
        </w:rPr>
        <w:t xml:space="preserve">es pièces complémentaires (règlement, autorisation parentale, décharge de responsabilité) avant </w:t>
      </w:r>
      <w:r w:rsidR="006948D4">
        <w:rPr>
          <w:b/>
          <w:bCs/>
          <w:i/>
          <w:iCs/>
        </w:rPr>
        <w:t>le 3 juin</w:t>
      </w:r>
      <w:r w:rsidRPr="00B9121A">
        <w:rPr>
          <w:b/>
          <w:bCs/>
          <w:i/>
          <w:iCs/>
        </w:rPr>
        <w:t xml:space="preserve"> 202</w:t>
      </w:r>
      <w:r>
        <w:rPr>
          <w:b/>
          <w:bCs/>
          <w:i/>
          <w:iCs/>
        </w:rPr>
        <w:t>2</w:t>
      </w:r>
      <w:r w:rsidRPr="00B9121A">
        <w:rPr>
          <w:b/>
          <w:bCs/>
          <w:i/>
          <w:iCs/>
        </w:rPr>
        <w:t>.</w:t>
      </w:r>
      <w:bookmarkStart w:id="17" w:name="_GoBack"/>
      <w:bookmarkEnd w:id="17"/>
    </w:p>
    <w:p w14:paraId="494DD085" w14:textId="77777777" w:rsidR="008C63F3" w:rsidRPr="006756A4" w:rsidRDefault="006756A4" w:rsidP="00B9121A">
      <w:pPr>
        <w:pStyle w:val="Titre1"/>
        <w:jc w:val="center"/>
      </w:pPr>
      <w:bookmarkStart w:id="18" w:name="_Toc101799211"/>
      <w:r>
        <w:lastRenderedPageBreak/>
        <w:t>DECHARGE DE RESPONSABILITE</w:t>
      </w:r>
      <w:bookmarkEnd w:id="18"/>
    </w:p>
    <w:p w14:paraId="3461D779" w14:textId="77777777" w:rsidR="008C63F3" w:rsidRDefault="008C63F3" w:rsidP="00EB11B7"/>
    <w:p w14:paraId="3CF2D8B6" w14:textId="77777777" w:rsidR="008C63F3" w:rsidRDefault="008C63F3" w:rsidP="00EB11B7"/>
    <w:p w14:paraId="0FB78278" w14:textId="77777777" w:rsidR="008C63F3" w:rsidRDefault="008C63F3" w:rsidP="00EB11B7"/>
    <w:p w14:paraId="1FC39945" w14:textId="77777777" w:rsidR="008C63F3" w:rsidRDefault="008C63F3" w:rsidP="00EB11B7"/>
    <w:p w14:paraId="0562CB0E" w14:textId="77777777" w:rsidR="008C63F3" w:rsidRDefault="008C63F3" w:rsidP="00EB11B7"/>
    <w:p w14:paraId="34CE0A41" w14:textId="77777777" w:rsidR="008C63F3" w:rsidRDefault="008C63F3" w:rsidP="00EB11B7"/>
    <w:p w14:paraId="719CEFC2" w14:textId="2AE7107D" w:rsidR="008C63F3" w:rsidRDefault="00B41758" w:rsidP="00EB11B7">
      <w:r>
        <w:t>Je soussigné(e)………………………………………………………décharge</w:t>
      </w:r>
      <w:r w:rsidR="00E73F10">
        <w:t xml:space="preserve"> par</w:t>
      </w:r>
      <w:r w:rsidR="00D006D4">
        <w:t xml:space="preserve"> </w:t>
      </w:r>
      <w:r>
        <w:t>la présente lettre la Ville de Béthune, de toute</w:t>
      </w:r>
      <w:r w:rsidR="00D006D4">
        <w:t>s</w:t>
      </w:r>
      <w:r>
        <w:t xml:space="preserve"> responsabilité</w:t>
      </w:r>
      <w:r w:rsidR="00D006D4">
        <w:t>s</w:t>
      </w:r>
      <w:r>
        <w:t xml:space="preserve"> concernant les cas d’accident, de blessure, de vol, de dégâts sur </w:t>
      </w:r>
      <w:r w:rsidR="005713B7">
        <w:t>mes biens personnels</w:t>
      </w:r>
      <w:r>
        <w:t xml:space="preserve"> ou autres évènements pouvant survenir pendant toute la durée de la manifestation</w:t>
      </w:r>
      <w:r w:rsidR="008C63F3">
        <w:t xml:space="preserve"> </w:t>
      </w:r>
      <w:r w:rsidR="00D006D4">
        <w:t xml:space="preserve">du Béthune </w:t>
      </w:r>
      <w:r w:rsidR="008C63F3">
        <w:t>Color Run du</w:t>
      </w:r>
      <w:r w:rsidR="00D006D4">
        <w:t xml:space="preserve"> dimanche</w:t>
      </w:r>
      <w:r w:rsidR="008C63F3">
        <w:t xml:space="preserve"> 26 juin 2022 de 12h à </w:t>
      </w:r>
      <w:r w:rsidR="00F44172">
        <w:t>18</w:t>
      </w:r>
      <w:r w:rsidR="008C63F3">
        <w:t>h.</w:t>
      </w:r>
    </w:p>
    <w:p w14:paraId="4424B090" w14:textId="77777777" w:rsidR="008C63F3" w:rsidRDefault="00B41758" w:rsidP="00EB11B7">
      <w:r>
        <w:t xml:space="preserve">Je reconnais avoir pris connaissance du règlement de la manifestation et y adhère. </w:t>
      </w:r>
    </w:p>
    <w:p w14:paraId="27DC0301" w14:textId="77777777" w:rsidR="008C63F3" w:rsidRDefault="00B41758" w:rsidP="00EB11B7">
      <w:r>
        <w:t xml:space="preserve">Je suis informé(e) qu’il m’appartient de souscrire personnellement une assurance responsabilité civile et assurance maladie/accident. </w:t>
      </w:r>
    </w:p>
    <w:p w14:paraId="1640B948" w14:textId="77777777" w:rsidR="008C63F3" w:rsidRDefault="00B41758" w:rsidP="00EB11B7">
      <w:r>
        <w:t xml:space="preserve">Je me porte également garant(e) financier en cas de dégradation volontaire que je pourrais occasionner durant cette manifestation. Le refus de signer cette décharge de responsabilité ou la </w:t>
      </w:r>
      <w:r w:rsidR="008C63F3">
        <w:t>non-présentation</w:t>
      </w:r>
      <w:r>
        <w:t xml:space="preserve"> de </w:t>
      </w:r>
      <w:r w:rsidR="008C63F3">
        <w:t>celle-ci</w:t>
      </w:r>
      <w:r>
        <w:t xml:space="preserve">, réserve le droit à </w:t>
      </w:r>
      <w:r w:rsidR="008C63F3">
        <w:t xml:space="preserve">la Ville de Béthune, organisateur de l’évènement </w:t>
      </w:r>
      <w:r>
        <w:t xml:space="preserve">d’exclure ma participation à l’événement. </w:t>
      </w:r>
    </w:p>
    <w:p w14:paraId="62EBF3C5" w14:textId="77777777" w:rsidR="008C63F3" w:rsidRDefault="008C63F3" w:rsidP="00EB11B7"/>
    <w:p w14:paraId="0C0B44B7" w14:textId="77777777" w:rsidR="008C63F3" w:rsidRDefault="00B41758" w:rsidP="00EB11B7">
      <w:r>
        <w:t xml:space="preserve">Fait à ………………………………. </w:t>
      </w:r>
      <w:r w:rsidR="008C63F3">
        <w:t>Le …………………………………….</w:t>
      </w:r>
    </w:p>
    <w:p w14:paraId="6D98A12B" w14:textId="77777777" w:rsidR="008C63F3" w:rsidRDefault="008C63F3" w:rsidP="00EB11B7"/>
    <w:p w14:paraId="318FF7B5" w14:textId="77777777" w:rsidR="008C63F3" w:rsidRDefault="00B41758" w:rsidP="00EB11B7">
      <w:r>
        <w:t xml:space="preserve">Signature : </w:t>
      </w:r>
    </w:p>
    <w:p w14:paraId="2946DB82" w14:textId="77777777" w:rsidR="008C63F3" w:rsidRDefault="008C63F3" w:rsidP="00EB11B7"/>
    <w:p w14:paraId="5997CC1D" w14:textId="77777777" w:rsidR="008C63F3" w:rsidRDefault="008C63F3" w:rsidP="00EB11B7"/>
    <w:p w14:paraId="110FFD37" w14:textId="77777777" w:rsidR="008C63F3" w:rsidRDefault="008C63F3" w:rsidP="00EB11B7"/>
    <w:p w14:paraId="6B699379" w14:textId="77777777" w:rsidR="008C63F3" w:rsidRDefault="008C63F3" w:rsidP="00EB11B7"/>
    <w:p w14:paraId="3FE9F23F" w14:textId="77777777" w:rsidR="008C63F3" w:rsidRDefault="008C63F3" w:rsidP="00EB11B7"/>
    <w:p w14:paraId="1F72F646" w14:textId="77777777" w:rsidR="008C63F3" w:rsidRDefault="008C63F3" w:rsidP="00EB11B7">
      <w:r>
        <w:br w:type="page"/>
      </w:r>
    </w:p>
    <w:p w14:paraId="412B9E5F" w14:textId="77777777" w:rsidR="008C63F3" w:rsidRPr="006756A4" w:rsidRDefault="00BB47CD" w:rsidP="00B9121A">
      <w:pPr>
        <w:pStyle w:val="Titre1"/>
        <w:jc w:val="center"/>
      </w:pPr>
      <w:bookmarkStart w:id="19" w:name="_Toc101799212"/>
      <w:r w:rsidRPr="006756A4">
        <w:lastRenderedPageBreak/>
        <w:t>FICHE D’AUTORISATION PARENTALE</w:t>
      </w:r>
      <w:bookmarkEnd w:id="19"/>
    </w:p>
    <w:p w14:paraId="08CE6F91" w14:textId="77777777" w:rsidR="008C63F3" w:rsidRDefault="008C63F3" w:rsidP="00EB11B7"/>
    <w:p w14:paraId="61CDCEAD" w14:textId="77777777" w:rsidR="008C63F3" w:rsidRDefault="008C63F3" w:rsidP="00EB11B7"/>
    <w:p w14:paraId="6BB9E253" w14:textId="77777777" w:rsidR="008C63F3" w:rsidRDefault="008C63F3" w:rsidP="00EB11B7"/>
    <w:p w14:paraId="23DE523C" w14:textId="77777777" w:rsidR="008C63F3" w:rsidRDefault="008C63F3" w:rsidP="00EB11B7"/>
    <w:p w14:paraId="52E56223" w14:textId="77777777" w:rsidR="008C63F3" w:rsidRDefault="008C63F3" w:rsidP="00EB11B7"/>
    <w:p w14:paraId="07547A01" w14:textId="77777777" w:rsidR="00B9121A" w:rsidRDefault="00B9121A" w:rsidP="00EB11B7"/>
    <w:p w14:paraId="72912C51" w14:textId="77777777" w:rsidR="00502233" w:rsidRDefault="008C63F3" w:rsidP="00EB11B7">
      <w:r>
        <w:t>Je</w:t>
      </w:r>
      <w:r w:rsidR="00FC604F">
        <w:t xml:space="preserve"> s</w:t>
      </w:r>
      <w:r>
        <w:t>oussigné(e)……………………………………………………………………………....</w:t>
      </w:r>
      <w:r w:rsidR="00502233">
        <w:t>.............................................................................................</w:t>
      </w:r>
      <w:r>
        <w:t xml:space="preserve"> </w:t>
      </w:r>
    </w:p>
    <w:p w14:paraId="4647F35E" w14:textId="77777777" w:rsidR="00502233" w:rsidRDefault="008C63F3" w:rsidP="00EB11B7">
      <w:r>
        <w:t>Autorise …………………………………………………………………………</w:t>
      </w:r>
      <w:r w:rsidR="00502233">
        <w:t>………………………………………………………………………………………………………</w:t>
      </w:r>
    </w:p>
    <w:p w14:paraId="6994FCA5" w14:textId="77777777" w:rsidR="00502233" w:rsidRDefault="008C63F3" w:rsidP="00EB11B7">
      <w:r>
        <w:t>Né(e) le ……………………………………………………</w:t>
      </w:r>
    </w:p>
    <w:p w14:paraId="647B2E02" w14:textId="566EEEB0" w:rsidR="00502233" w:rsidRDefault="008C63F3" w:rsidP="00EB11B7">
      <w:r>
        <w:t>A participer à la</w:t>
      </w:r>
      <w:r w:rsidR="00502233">
        <w:t xml:space="preserve"> 1</w:t>
      </w:r>
      <w:r w:rsidR="00502233" w:rsidRPr="363D68D4">
        <w:rPr>
          <w:vertAlign w:val="superscript"/>
        </w:rPr>
        <w:t>ère</w:t>
      </w:r>
      <w:r w:rsidR="00502233">
        <w:t xml:space="preserve"> </w:t>
      </w:r>
      <w:r>
        <w:t>édition d</w:t>
      </w:r>
      <w:r w:rsidR="00502233">
        <w:t xml:space="preserve">u </w:t>
      </w:r>
      <w:r w:rsidR="00D006D4">
        <w:t xml:space="preserve">Béthune </w:t>
      </w:r>
      <w:r w:rsidR="00502233">
        <w:t xml:space="preserve">Color Run de la Ville de Béthune qui se déroulera </w:t>
      </w:r>
      <w:r w:rsidR="00D006D4">
        <w:t xml:space="preserve">le dimanche </w:t>
      </w:r>
      <w:r w:rsidR="00502233">
        <w:t>26 Juin 2022</w:t>
      </w:r>
      <w:r>
        <w:t xml:space="preserve">. </w:t>
      </w:r>
    </w:p>
    <w:p w14:paraId="3C219768" w14:textId="77777777" w:rsidR="00502233" w:rsidRDefault="008C63F3" w:rsidP="00EB11B7">
      <w:r>
        <w:t>Adresse</w:t>
      </w:r>
      <w:r w:rsidR="00502233">
        <w:t xml:space="preserve"> </w:t>
      </w:r>
      <w:r>
        <w:t>: ………………………………………………………………………………………</w:t>
      </w:r>
      <w:r w:rsidR="00502233">
        <w:t>…………………………………………………………………………………</w:t>
      </w:r>
      <w:proofErr w:type="gramStart"/>
      <w:r w:rsidR="00502233">
        <w:t>…….</w:t>
      </w:r>
      <w:proofErr w:type="gramEnd"/>
      <w:r w:rsidR="00502233">
        <w:t>.</w:t>
      </w:r>
      <w:r>
        <w:t xml:space="preserve"> </w:t>
      </w:r>
    </w:p>
    <w:p w14:paraId="78ECCAA7" w14:textId="77777777" w:rsidR="00502233" w:rsidRDefault="008C63F3" w:rsidP="00EB11B7">
      <w:r>
        <w:t>Code postal : …………</w:t>
      </w:r>
      <w:proofErr w:type="gramStart"/>
      <w:r>
        <w:t>…….</w:t>
      </w:r>
      <w:proofErr w:type="gramEnd"/>
      <w:r>
        <w:t>.…Ville : ………………………………………………………</w:t>
      </w:r>
      <w:r w:rsidR="00502233">
        <w:t>………………………………………………………………………………..</w:t>
      </w:r>
      <w:r>
        <w:t xml:space="preserve"> </w:t>
      </w:r>
    </w:p>
    <w:p w14:paraId="4492D96A" w14:textId="77777777" w:rsidR="00502233" w:rsidRDefault="008C63F3" w:rsidP="00EB11B7">
      <w:r>
        <w:t xml:space="preserve">Téléphone : ……………………………………………………………………………Email : ………………………………………………………………………………. </w:t>
      </w:r>
    </w:p>
    <w:p w14:paraId="5043CB0F" w14:textId="77777777" w:rsidR="00502233" w:rsidRDefault="00502233" w:rsidP="00EB11B7"/>
    <w:p w14:paraId="43B6197E" w14:textId="77777777" w:rsidR="00502233" w:rsidRDefault="008C63F3" w:rsidP="00EB11B7">
      <w:r>
        <w:t>Fait à ………………………………</w:t>
      </w:r>
      <w:r w:rsidR="00502233">
        <w:t>…………</w:t>
      </w:r>
      <w:proofErr w:type="gramStart"/>
      <w:r w:rsidR="00502233">
        <w:t>…….</w:t>
      </w:r>
      <w:proofErr w:type="gramEnd"/>
      <w:r w:rsidR="00502233">
        <w:t>, Le …………………………………….</w:t>
      </w:r>
    </w:p>
    <w:p w14:paraId="07459315" w14:textId="77777777" w:rsidR="00502233" w:rsidRDefault="00502233" w:rsidP="00EB11B7"/>
    <w:p w14:paraId="5987E361" w14:textId="77777777" w:rsidR="00502233" w:rsidRDefault="008C63F3" w:rsidP="00EB11B7">
      <w:r>
        <w:t xml:space="preserve">Signature : </w:t>
      </w:r>
    </w:p>
    <w:p w14:paraId="6537F28F" w14:textId="2C4FA4A8" w:rsidR="008C63F3" w:rsidRPr="00B41758" w:rsidRDefault="008C63F3" w:rsidP="00EB11B7"/>
    <w:sectPr w:rsidR="008C63F3" w:rsidRPr="00B41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3D6D" w14:textId="77777777" w:rsidR="00910FC7" w:rsidRDefault="00910FC7" w:rsidP="00EB11B7">
      <w:r>
        <w:separator/>
      </w:r>
    </w:p>
  </w:endnote>
  <w:endnote w:type="continuationSeparator" w:id="0">
    <w:p w14:paraId="74585C72" w14:textId="77777777" w:rsidR="00910FC7" w:rsidRDefault="00910FC7" w:rsidP="00EB11B7">
      <w:r>
        <w:continuationSeparator/>
      </w:r>
    </w:p>
  </w:endnote>
  <w:endnote w:type="continuationNotice" w:id="1">
    <w:p w14:paraId="21D9060D" w14:textId="77777777" w:rsidR="00910FC7" w:rsidRDefault="0091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Neue Book">
    <w:altName w:val="Calibri"/>
    <w:panose1 w:val="00000000000000000000"/>
    <w:charset w:val="00"/>
    <w:family w:val="modern"/>
    <w:notTrueType/>
    <w:pitch w:val="variable"/>
    <w:sig w:usb0="A00002EF" w:usb1="0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10EB" w14:textId="66CC1C13" w:rsidR="00B7476C" w:rsidRDefault="004E31A2" w:rsidP="00EB11B7">
    <w:pPr>
      <w:pStyle w:val="Pieddepage"/>
    </w:pPr>
    <w:r w:rsidRPr="00BB47CD">
      <w:t xml:space="preserve">Dossier d’Inscription </w:t>
    </w:r>
    <w:r>
      <w:t>–</w:t>
    </w:r>
    <w:r w:rsidRPr="00BB47CD">
      <w:t xml:space="preserve"> </w:t>
    </w:r>
    <w:r>
      <w:t xml:space="preserve">Béthune Color Run </w:t>
    </w:r>
    <w:r w:rsidRPr="00BB47CD">
      <w:t>– Edition 202</w:t>
    </w:r>
    <w:r>
      <w:t>2</w:t>
    </w:r>
    <w:r w:rsidRPr="00BB47CD">
      <w:t xml:space="preserve"> – Ville de Béthune</w:t>
    </w:r>
    <w:r>
      <w:ptab w:relativeTo="margin" w:alignment="right" w:leader="none"/>
    </w:r>
    <w:r w:rsidR="002F5F7A">
      <w:fldChar w:fldCharType="begin"/>
    </w:r>
    <w:r w:rsidR="002F5F7A">
      <w:instrText>PAGE   \* MERGEFORMAT</w:instrText>
    </w:r>
    <w:r w:rsidR="002F5F7A">
      <w:fldChar w:fldCharType="separate"/>
    </w:r>
    <w:r w:rsidR="002F5F7A">
      <w:t>1</w:t>
    </w:r>
    <w:r w:rsidR="002F5F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94AF" w14:textId="77777777" w:rsidR="00910FC7" w:rsidRDefault="00910FC7" w:rsidP="00EB11B7">
      <w:r>
        <w:separator/>
      </w:r>
    </w:p>
  </w:footnote>
  <w:footnote w:type="continuationSeparator" w:id="0">
    <w:p w14:paraId="0CC1CBE9" w14:textId="77777777" w:rsidR="00910FC7" w:rsidRDefault="00910FC7" w:rsidP="00EB11B7">
      <w:r>
        <w:continuationSeparator/>
      </w:r>
    </w:p>
  </w:footnote>
  <w:footnote w:type="continuationNotice" w:id="1">
    <w:p w14:paraId="18EA7F29" w14:textId="77777777" w:rsidR="00910FC7" w:rsidRDefault="0091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327C" w14:textId="417A1FA5" w:rsidR="00FF51D4" w:rsidRDefault="00FF51D4">
    <w:pPr>
      <w:pStyle w:val="En-tte"/>
    </w:pPr>
    <w:r>
      <w:rPr>
        <w:noProof/>
      </w:rPr>
      <w:drawing>
        <wp:inline distT="0" distB="0" distL="0" distR="0" wp14:anchorId="41FF8DCB" wp14:editId="0ABE8A0D">
          <wp:extent cx="1044931" cy="25654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498" cy="278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F55"/>
      </v:shape>
    </w:pict>
  </w:numPicBullet>
  <w:numPicBullet w:numPicBulletId="1">
    <w:pict>
      <v:shape id="_x0000_i1029" type="#_x0000_t75" style="width:11.25pt;height:11.25pt" o:bullet="t">
        <v:imagedata r:id="rId2" o:title="msoBE78"/>
      </v:shape>
    </w:pict>
  </w:numPicBullet>
  <w:abstractNum w:abstractNumId="0" w15:restartNumberingAfterBreak="0">
    <w:nsid w:val="18A47F09"/>
    <w:multiLevelType w:val="hybridMultilevel"/>
    <w:tmpl w:val="C532BEA4"/>
    <w:lvl w:ilvl="0" w:tplc="08DE7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2D41B0"/>
    <w:multiLevelType w:val="hybridMultilevel"/>
    <w:tmpl w:val="87B49E5A"/>
    <w:lvl w:ilvl="0" w:tplc="5D781FD4">
      <w:start w:val="2"/>
      <w:numFmt w:val="bullet"/>
      <w:lvlText w:val="-"/>
      <w:lvlJc w:val="left"/>
      <w:pPr>
        <w:ind w:left="720" w:hanging="360"/>
      </w:pPr>
      <w:rPr>
        <w:rFonts w:ascii="Uni Neue Book" w:eastAsiaTheme="minorHAnsi" w:hAnsi="Uni Neue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544DE"/>
    <w:multiLevelType w:val="hybridMultilevel"/>
    <w:tmpl w:val="71B49238"/>
    <w:lvl w:ilvl="0" w:tplc="5656B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D0882"/>
    <w:multiLevelType w:val="hybridMultilevel"/>
    <w:tmpl w:val="36E67E74"/>
    <w:lvl w:ilvl="0" w:tplc="08DE72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F452BB"/>
    <w:multiLevelType w:val="hybridMultilevel"/>
    <w:tmpl w:val="5222472A"/>
    <w:lvl w:ilvl="0" w:tplc="08DE7204">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F3A6408"/>
    <w:multiLevelType w:val="hybridMultilevel"/>
    <w:tmpl w:val="A3B4D7C0"/>
    <w:lvl w:ilvl="0" w:tplc="08DE720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15767EF"/>
    <w:multiLevelType w:val="hybridMultilevel"/>
    <w:tmpl w:val="135C1A3A"/>
    <w:lvl w:ilvl="0" w:tplc="08DE72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E28DD"/>
    <w:multiLevelType w:val="hybridMultilevel"/>
    <w:tmpl w:val="05202082"/>
    <w:lvl w:ilvl="0" w:tplc="08DE7204">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E7052E7"/>
    <w:multiLevelType w:val="hybridMultilevel"/>
    <w:tmpl w:val="4B1AACA2"/>
    <w:lvl w:ilvl="0" w:tplc="08DE7204">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9" w15:restartNumberingAfterBreak="0">
    <w:nsid w:val="59C35D1F"/>
    <w:multiLevelType w:val="hybridMultilevel"/>
    <w:tmpl w:val="E13E8B98"/>
    <w:lvl w:ilvl="0" w:tplc="08DE720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E8B57B9"/>
    <w:multiLevelType w:val="hybridMultilevel"/>
    <w:tmpl w:val="1CE04010"/>
    <w:lvl w:ilvl="0" w:tplc="5656B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4972E5"/>
    <w:multiLevelType w:val="hybridMultilevel"/>
    <w:tmpl w:val="10DC2410"/>
    <w:lvl w:ilvl="0" w:tplc="08DE7204">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2DE2E45"/>
    <w:multiLevelType w:val="hybridMultilevel"/>
    <w:tmpl w:val="AD228D54"/>
    <w:lvl w:ilvl="0" w:tplc="08DE7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C8F65EC"/>
    <w:multiLevelType w:val="hybridMultilevel"/>
    <w:tmpl w:val="E7621860"/>
    <w:lvl w:ilvl="0" w:tplc="8C74AA4E">
      <w:numFmt w:val="bullet"/>
      <w:lvlText w:val="-"/>
      <w:lvlJc w:val="left"/>
      <w:pPr>
        <w:ind w:left="720" w:hanging="360"/>
      </w:pPr>
      <w:rPr>
        <w:rFonts w:ascii="Uni Neue Book" w:eastAsiaTheme="minorHAnsi" w:hAnsi="Uni Neue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E900C3"/>
    <w:multiLevelType w:val="hybridMultilevel"/>
    <w:tmpl w:val="CB922B92"/>
    <w:lvl w:ilvl="0" w:tplc="040C0007">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FEF75C3"/>
    <w:multiLevelType w:val="hybridMultilevel"/>
    <w:tmpl w:val="E41EE606"/>
    <w:lvl w:ilvl="0" w:tplc="08DE72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96068C"/>
    <w:multiLevelType w:val="hybridMultilevel"/>
    <w:tmpl w:val="9F6ED6A4"/>
    <w:lvl w:ilvl="0" w:tplc="5656B0E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F0A011A"/>
    <w:multiLevelType w:val="hybridMultilevel"/>
    <w:tmpl w:val="D2B4D986"/>
    <w:lvl w:ilvl="0" w:tplc="08DE720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6"/>
  </w:num>
  <w:num w:numId="4">
    <w:abstractNumId w:val="10"/>
  </w:num>
  <w:num w:numId="5">
    <w:abstractNumId w:val="12"/>
  </w:num>
  <w:num w:numId="6">
    <w:abstractNumId w:val="8"/>
  </w:num>
  <w:num w:numId="7">
    <w:abstractNumId w:val="11"/>
  </w:num>
  <w:num w:numId="8">
    <w:abstractNumId w:val="15"/>
  </w:num>
  <w:num w:numId="9">
    <w:abstractNumId w:val="3"/>
  </w:num>
  <w:num w:numId="10">
    <w:abstractNumId w:val="7"/>
  </w:num>
  <w:num w:numId="11">
    <w:abstractNumId w:val="14"/>
  </w:num>
  <w:num w:numId="12">
    <w:abstractNumId w:val="17"/>
  </w:num>
  <w:num w:numId="13">
    <w:abstractNumId w:val="1"/>
  </w:num>
  <w:num w:numId="14">
    <w:abstractNumId w:val="0"/>
  </w:num>
  <w:num w:numId="15">
    <w:abstractNumId w:val="13"/>
  </w:num>
  <w:num w:numId="16">
    <w:abstractNumId w:val="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CE"/>
    <w:rsid w:val="0001033D"/>
    <w:rsid w:val="0001115A"/>
    <w:rsid w:val="0001201C"/>
    <w:rsid w:val="00012C55"/>
    <w:rsid w:val="000132E1"/>
    <w:rsid w:val="000138D5"/>
    <w:rsid w:val="00013999"/>
    <w:rsid w:val="000140D3"/>
    <w:rsid w:val="00020B13"/>
    <w:rsid w:val="000211B2"/>
    <w:rsid w:val="00034D85"/>
    <w:rsid w:val="000354E1"/>
    <w:rsid w:val="000362FC"/>
    <w:rsid w:val="00040CD1"/>
    <w:rsid w:val="000433CF"/>
    <w:rsid w:val="00050C78"/>
    <w:rsid w:val="00060615"/>
    <w:rsid w:val="0006294A"/>
    <w:rsid w:val="00063ADA"/>
    <w:rsid w:val="0007068B"/>
    <w:rsid w:val="00074756"/>
    <w:rsid w:val="000749B1"/>
    <w:rsid w:val="00075E73"/>
    <w:rsid w:val="00080058"/>
    <w:rsid w:val="00081EE0"/>
    <w:rsid w:val="000835EF"/>
    <w:rsid w:val="000846E8"/>
    <w:rsid w:val="00085266"/>
    <w:rsid w:val="000A03CC"/>
    <w:rsid w:val="000A15FA"/>
    <w:rsid w:val="000A3F34"/>
    <w:rsid w:val="000A7113"/>
    <w:rsid w:val="000B74DC"/>
    <w:rsid w:val="000C3B55"/>
    <w:rsid w:val="000D0C0A"/>
    <w:rsid w:val="000E07FD"/>
    <w:rsid w:val="000E122F"/>
    <w:rsid w:val="000F0EEF"/>
    <w:rsid w:val="000F1E58"/>
    <w:rsid w:val="000F4939"/>
    <w:rsid w:val="000F53D4"/>
    <w:rsid w:val="000F694F"/>
    <w:rsid w:val="001064ED"/>
    <w:rsid w:val="00106887"/>
    <w:rsid w:val="00106F5C"/>
    <w:rsid w:val="00110E5F"/>
    <w:rsid w:val="00111475"/>
    <w:rsid w:val="00112FAA"/>
    <w:rsid w:val="00123DEA"/>
    <w:rsid w:val="00130A7D"/>
    <w:rsid w:val="0013363B"/>
    <w:rsid w:val="0013429B"/>
    <w:rsid w:val="00134390"/>
    <w:rsid w:val="00134B89"/>
    <w:rsid w:val="00143B8E"/>
    <w:rsid w:val="001454C6"/>
    <w:rsid w:val="001520F6"/>
    <w:rsid w:val="00162543"/>
    <w:rsid w:val="00163273"/>
    <w:rsid w:val="00187ED5"/>
    <w:rsid w:val="00193D2E"/>
    <w:rsid w:val="001941BE"/>
    <w:rsid w:val="00196462"/>
    <w:rsid w:val="001A59DA"/>
    <w:rsid w:val="001B1B02"/>
    <w:rsid w:val="001B5130"/>
    <w:rsid w:val="001B61EE"/>
    <w:rsid w:val="001B7479"/>
    <w:rsid w:val="001C2DCB"/>
    <w:rsid w:val="001C564F"/>
    <w:rsid w:val="001D2346"/>
    <w:rsid w:val="001D29AE"/>
    <w:rsid w:val="001D7938"/>
    <w:rsid w:val="001E1415"/>
    <w:rsid w:val="001E15DF"/>
    <w:rsid w:val="001E741D"/>
    <w:rsid w:val="001F1CE8"/>
    <w:rsid w:val="001F2314"/>
    <w:rsid w:val="001F4FFD"/>
    <w:rsid w:val="00201E5D"/>
    <w:rsid w:val="00204CA4"/>
    <w:rsid w:val="00205547"/>
    <w:rsid w:val="0021185C"/>
    <w:rsid w:val="00211AD0"/>
    <w:rsid w:val="002179DA"/>
    <w:rsid w:val="00221C57"/>
    <w:rsid w:val="002226C3"/>
    <w:rsid w:val="0022600B"/>
    <w:rsid w:val="00233214"/>
    <w:rsid w:val="00236D3D"/>
    <w:rsid w:val="002478E4"/>
    <w:rsid w:val="00253CEF"/>
    <w:rsid w:val="002569C6"/>
    <w:rsid w:val="002765D4"/>
    <w:rsid w:val="00283C06"/>
    <w:rsid w:val="002953AA"/>
    <w:rsid w:val="002A0BEF"/>
    <w:rsid w:val="002A4856"/>
    <w:rsid w:val="002A5F0A"/>
    <w:rsid w:val="002A6A77"/>
    <w:rsid w:val="002B42A0"/>
    <w:rsid w:val="002C07F8"/>
    <w:rsid w:val="002F2F22"/>
    <w:rsid w:val="002F3E79"/>
    <w:rsid w:val="002F5F7A"/>
    <w:rsid w:val="00305BDC"/>
    <w:rsid w:val="00311A70"/>
    <w:rsid w:val="003149F5"/>
    <w:rsid w:val="00323DB2"/>
    <w:rsid w:val="00327402"/>
    <w:rsid w:val="0033342F"/>
    <w:rsid w:val="00334C6D"/>
    <w:rsid w:val="0034461D"/>
    <w:rsid w:val="00344884"/>
    <w:rsid w:val="0034568A"/>
    <w:rsid w:val="003462A4"/>
    <w:rsid w:val="0034744E"/>
    <w:rsid w:val="00354AD8"/>
    <w:rsid w:val="0036336F"/>
    <w:rsid w:val="00365D4B"/>
    <w:rsid w:val="00371EF3"/>
    <w:rsid w:val="0038307D"/>
    <w:rsid w:val="00383BC8"/>
    <w:rsid w:val="003908A9"/>
    <w:rsid w:val="003911CD"/>
    <w:rsid w:val="003A327E"/>
    <w:rsid w:val="003A609D"/>
    <w:rsid w:val="003B0BFE"/>
    <w:rsid w:val="003B5AE1"/>
    <w:rsid w:val="003C055F"/>
    <w:rsid w:val="003C0A81"/>
    <w:rsid w:val="003C1A73"/>
    <w:rsid w:val="003C4612"/>
    <w:rsid w:val="003C6972"/>
    <w:rsid w:val="003D144D"/>
    <w:rsid w:val="003D3BC0"/>
    <w:rsid w:val="003D46BF"/>
    <w:rsid w:val="003E06ED"/>
    <w:rsid w:val="003E0EB4"/>
    <w:rsid w:val="003E1EAF"/>
    <w:rsid w:val="003E4435"/>
    <w:rsid w:val="003F5320"/>
    <w:rsid w:val="00400C11"/>
    <w:rsid w:val="00400DEC"/>
    <w:rsid w:val="00401EEE"/>
    <w:rsid w:val="0040225F"/>
    <w:rsid w:val="00403522"/>
    <w:rsid w:val="004047DF"/>
    <w:rsid w:val="004136BC"/>
    <w:rsid w:val="00417E13"/>
    <w:rsid w:val="0042041E"/>
    <w:rsid w:val="00423C62"/>
    <w:rsid w:val="00426D11"/>
    <w:rsid w:val="00432E83"/>
    <w:rsid w:val="00433392"/>
    <w:rsid w:val="0043458D"/>
    <w:rsid w:val="004370A4"/>
    <w:rsid w:val="00441CA1"/>
    <w:rsid w:val="0044277E"/>
    <w:rsid w:val="00442EA3"/>
    <w:rsid w:val="00443E54"/>
    <w:rsid w:val="004442D3"/>
    <w:rsid w:val="00450023"/>
    <w:rsid w:val="00455015"/>
    <w:rsid w:val="00456599"/>
    <w:rsid w:val="004565DE"/>
    <w:rsid w:val="0046422B"/>
    <w:rsid w:val="00466DD6"/>
    <w:rsid w:val="00486D82"/>
    <w:rsid w:val="00487601"/>
    <w:rsid w:val="00492FD4"/>
    <w:rsid w:val="00495909"/>
    <w:rsid w:val="004A1037"/>
    <w:rsid w:val="004A5D4B"/>
    <w:rsid w:val="004A602C"/>
    <w:rsid w:val="004A7AB0"/>
    <w:rsid w:val="004B3629"/>
    <w:rsid w:val="004B5797"/>
    <w:rsid w:val="004B6725"/>
    <w:rsid w:val="004C4EB3"/>
    <w:rsid w:val="004D073E"/>
    <w:rsid w:val="004E31A2"/>
    <w:rsid w:val="004E4391"/>
    <w:rsid w:val="004E6F36"/>
    <w:rsid w:val="004E77C1"/>
    <w:rsid w:val="004E7BB1"/>
    <w:rsid w:val="004F4C54"/>
    <w:rsid w:val="004F7849"/>
    <w:rsid w:val="00502233"/>
    <w:rsid w:val="00507944"/>
    <w:rsid w:val="00511BD7"/>
    <w:rsid w:val="00513EAA"/>
    <w:rsid w:val="00516C77"/>
    <w:rsid w:val="00523068"/>
    <w:rsid w:val="00525780"/>
    <w:rsid w:val="00530059"/>
    <w:rsid w:val="00535C9F"/>
    <w:rsid w:val="0054064A"/>
    <w:rsid w:val="00550126"/>
    <w:rsid w:val="00552D40"/>
    <w:rsid w:val="005549C1"/>
    <w:rsid w:val="00554F8A"/>
    <w:rsid w:val="005713B7"/>
    <w:rsid w:val="00580D22"/>
    <w:rsid w:val="00584C79"/>
    <w:rsid w:val="00595B0D"/>
    <w:rsid w:val="00595B64"/>
    <w:rsid w:val="005971E5"/>
    <w:rsid w:val="005A02E1"/>
    <w:rsid w:val="005A1125"/>
    <w:rsid w:val="005A28E4"/>
    <w:rsid w:val="005A5CD5"/>
    <w:rsid w:val="005B0582"/>
    <w:rsid w:val="005B2C97"/>
    <w:rsid w:val="005B31C5"/>
    <w:rsid w:val="005C082C"/>
    <w:rsid w:val="005C11BE"/>
    <w:rsid w:val="005C656F"/>
    <w:rsid w:val="005C79A7"/>
    <w:rsid w:val="005D1C05"/>
    <w:rsid w:val="005D3EC6"/>
    <w:rsid w:val="005D7129"/>
    <w:rsid w:val="005E739C"/>
    <w:rsid w:val="005F01E0"/>
    <w:rsid w:val="005F6902"/>
    <w:rsid w:val="0060250A"/>
    <w:rsid w:val="0061141C"/>
    <w:rsid w:val="0062466E"/>
    <w:rsid w:val="00625904"/>
    <w:rsid w:val="0063568A"/>
    <w:rsid w:val="00640DB4"/>
    <w:rsid w:val="00641CC9"/>
    <w:rsid w:val="00656272"/>
    <w:rsid w:val="00656314"/>
    <w:rsid w:val="0065746D"/>
    <w:rsid w:val="00662B39"/>
    <w:rsid w:val="00663821"/>
    <w:rsid w:val="006650D6"/>
    <w:rsid w:val="006721BE"/>
    <w:rsid w:val="006756A4"/>
    <w:rsid w:val="00676D71"/>
    <w:rsid w:val="00686C80"/>
    <w:rsid w:val="00693BFA"/>
    <w:rsid w:val="006948D4"/>
    <w:rsid w:val="006A78AF"/>
    <w:rsid w:val="006B6AEE"/>
    <w:rsid w:val="006C777F"/>
    <w:rsid w:val="006D23DE"/>
    <w:rsid w:val="006D643E"/>
    <w:rsid w:val="006D7C42"/>
    <w:rsid w:val="006E6FE9"/>
    <w:rsid w:val="006E72BA"/>
    <w:rsid w:val="00700DB8"/>
    <w:rsid w:val="007021A0"/>
    <w:rsid w:val="00704770"/>
    <w:rsid w:val="00707A6D"/>
    <w:rsid w:val="00710891"/>
    <w:rsid w:val="007114C4"/>
    <w:rsid w:val="00711FC7"/>
    <w:rsid w:val="00721545"/>
    <w:rsid w:val="00724B9B"/>
    <w:rsid w:val="00732F7C"/>
    <w:rsid w:val="00733898"/>
    <w:rsid w:val="007358EA"/>
    <w:rsid w:val="00742B04"/>
    <w:rsid w:val="007430EF"/>
    <w:rsid w:val="007477FF"/>
    <w:rsid w:val="00750AE2"/>
    <w:rsid w:val="00766B5D"/>
    <w:rsid w:val="00766CC0"/>
    <w:rsid w:val="00770101"/>
    <w:rsid w:val="00773B49"/>
    <w:rsid w:val="00776BF9"/>
    <w:rsid w:val="007815A2"/>
    <w:rsid w:val="00787662"/>
    <w:rsid w:val="00791DE6"/>
    <w:rsid w:val="00797F93"/>
    <w:rsid w:val="007A30B1"/>
    <w:rsid w:val="007A5C8C"/>
    <w:rsid w:val="007A739A"/>
    <w:rsid w:val="007B51BD"/>
    <w:rsid w:val="007D2D14"/>
    <w:rsid w:val="007E0569"/>
    <w:rsid w:val="007E2339"/>
    <w:rsid w:val="007E6A0B"/>
    <w:rsid w:val="007F0402"/>
    <w:rsid w:val="007F70D3"/>
    <w:rsid w:val="00802111"/>
    <w:rsid w:val="008034FD"/>
    <w:rsid w:val="00803AFE"/>
    <w:rsid w:val="00804144"/>
    <w:rsid w:val="00805CC5"/>
    <w:rsid w:val="00814800"/>
    <w:rsid w:val="00823B6E"/>
    <w:rsid w:val="008255D7"/>
    <w:rsid w:val="00842489"/>
    <w:rsid w:val="0084248D"/>
    <w:rsid w:val="00845AE5"/>
    <w:rsid w:val="008464DF"/>
    <w:rsid w:val="00846F90"/>
    <w:rsid w:val="00850648"/>
    <w:rsid w:val="00850DFB"/>
    <w:rsid w:val="008678D3"/>
    <w:rsid w:val="008754B0"/>
    <w:rsid w:val="00876503"/>
    <w:rsid w:val="00883F5D"/>
    <w:rsid w:val="00886F4D"/>
    <w:rsid w:val="00892626"/>
    <w:rsid w:val="00893283"/>
    <w:rsid w:val="008A1336"/>
    <w:rsid w:val="008A3139"/>
    <w:rsid w:val="008A6F4E"/>
    <w:rsid w:val="008B27D2"/>
    <w:rsid w:val="008B5210"/>
    <w:rsid w:val="008B5C74"/>
    <w:rsid w:val="008C63F3"/>
    <w:rsid w:val="008D14A3"/>
    <w:rsid w:val="008E30C1"/>
    <w:rsid w:val="008E6916"/>
    <w:rsid w:val="008E7F81"/>
    <w:rsid w:val="008F13B4"/>
    <w:rsid w:val="008F3B86"/>
    <w:rsid w:val="008F4B73"/>
    <w:rsid w:val="008F6CDD"/>
    <w:rsid w:val="00910FC7"/>
    <w:rsid w:val="009145F9"/>
    <w:rsid w:val="00926651"/>
    <w:rsid w:val="009544EF"/>
    <w:rsid w:val="0096214D"/>
    <w:rsid w:val="00964CA3"/>
    <w:rsid w:val="00966F36"/>
    <w:rsid w:val="00973296"/>
    <w:rsid w:val="009742DB"/>
    <w:rsid w:val="00974D1F"/>
    <w:rsid w:val="00976072"/>
    <w:rsid w:val="00983865"/>
    <w:rsid w:val="00985CFB"/>
    <w:rsid w:val="00986DC6"/>
    <w:rsid w:val="00986DD1"/>
    <w:rsid w:val="009921CE"/>
    <w:rsid w:val="009946B8"/>
    <w:rsid w:val="009A016C"/>
    <w:rsid w:val="009A401D"/>
    <w:rsid w:val="009A7AB7"/>
    <w:rsid w:val="009B0A13"/>
    <w:rsid w:val="009B2B48"/>
    <w:rsid w:val="009C239C"/>
    <w:rsid w:val="009D0884"/>
    <w:rsid w:val="009D2650"/>
    <w:rsid w:val="009D34E0"/>
    <w:rsid w:val="009D3A8C"/>
    <w:rsid w:val="009D483D"/>
    <w:rsid w:val="009E11D9"/>
    <w:rsid w:val="009E3CA2"/>
    <w:rsid w:val="009E565E"/>
    <w:rsid w:val="009F5722"/>
    <w:rsid w:val="009F5845"/>
    <w:rsid w:val="00A006BE"/>
    <w:rsid w:val="00A034BC"/>
    <w:rsid w:val="00A129B0"/>
    <w:rsid w:val="00A129FF"/>
    <w:rsid w:val="00A23AF1"/>
    <w:rsid w:val="00A303D9"/>
    <w:rsid w:val="00A458B0"/>
    <w:rsid w:val="00A57332"/>
    <w:rsid w:val="00A57EE7"/>
    <w:rsid w:val="00A6095A"/>
    <w:rsid w:val="00A61FBD"/>
    <w:rsid w:val="00A63486"/>
    <w:rsid w:val="00A86DF6"/>
    <w:rsid w:val="00AA71FE"/>
    <w:rsid w:val="00AA7412"/>
    <w:rsid w:val="00AA7E23"/>
    <w:rsid w:val="00AC4A6D"/>
    <w:rsid w:val="00AC5E79"/>
    <w:rsid w:val="00AC6A79"/>
    <w:rsid w:val="00AC713E"/>
    <w:rsid w:val="00AE5C3E"/>
    <w:rsid w:val="00AE5DD9"/>
    <w:rsid w:val="00AE6C72"/>
    <w:rsid w:val="00AF186A"/>
    <w:rsid w:val="00AF7CE2"/>
    <w:rsid w:val="00AF7F66"/>
    <w:rsid w:val="00B10B02"/>
    <w:rsid w:val="00B15F3E"/>
    <w:rsid w:val="00B20005"/>
    <w:rsid w:val="00B227F5"/>
    <w:rsid w:val="00B22FCF"/>
    <w:rsid w:val="00B33D43"/>
    <w:rsid w:val="00B34D59"/>
    <w:rsid w:val="00B41642"/>
    <w:rsid w:val="00B41758"/>
    <w:rsid w:val="00B42C8D"/>
    <w:rsid w:val="00B52B97"/>
    <w:rsid w:val="00B53396"/>
    <w:rsid w:val="00B635CE"/>
    <w:rsid w:val="00B64DD8"/>
    <w:rsid w:val="00B66C2E"/>
    <w:rsid w:val="00B66D54"/>
    <w:rsid w:val="00B7220F"/>
    <w:rsid w:val="00B72D8B"/>
    <w:rsid w:val="00B74480"/>
    <w:rsid w:val="00B7476C"/>
    <w:rsid w:val="00B76FEF"/>
    <w:rsid w:val="00B77E28"/>
    <w:rsid w:val="00B80107"/>
    <w:rsid w:val="00B825B1"/>
    <w:rsid w:val="00B84787"/>
    <w:rsid w:val="00B9121A"/>
    <w:rsid w:val="00B92F9F"/>
    <w:rsid w:val="00B9343C"/>
    <w:rsid w:val="00B9603F"/>
    <w:rsid w:val="00BA0155"/>
    <w:rsid w:val="00BA3F07"/>
    <w:rsid w:val="00BA7D91"/>
    <w:rsid w:val="00BB47CD"/>
    <w:rsid w:val="00BC21E3"/>
    <w:rsid w:val="00BC3DC5"/>
    <w:rsid w:val="00BC3FBB"/>
    <w:rsid w:val="00BC5FCA"/>
    <w:rsid w:val="00BE3F1A"/>
    <w:rsid w:val="00BE6595"/>
    <w:rsid w:val="00BF608E"/>
    <w:rsid w:val="00BF727B"/>
    <w:rsid w:val="00C003B6"/>
    <w:rsid w:val="00C007EC"/>
    <w:rsid w:val="00C07FAA"/>
    <w:rsid w:val="00C11E4A"/>
    <w:rsid w:val="00C14C72"/>
    <w:rsid w:val="00C22E0D"/>
    <w:rsid w:val="00C332C2"/>
    <w:rsid w:val="00C40BA3"/>
    <w:rsid w:val="00C40CE2"/>
    <w:rsid w:val="00C51E88"/>
    <w:rsid w:val="00C52478"/>
    <w:rsid w:val="00C61E64"/>
    <w:rsid w:val="00C65932"/>
    <w:rsid w:val="00C6734B"/>
    <w:rsid w:val="00C6784C"/>
    <w:rsid w:val="00C76C65"/>
    <w:rsid w:val="00C81B68"/>
    <w:rsid w:val="00C8398C"/>
    <w:rsid w:val="00C8460F"/>
    <w:rsid w:val="00C86051"/>
    <w:rsid w:val="00C94560"/>
    <w:rsid w:val="00CA1788"/>
    <w:rsid w:val="00CB0016"/>
    <w:rsid w:val="00CB18AC"/>
    <w:rsid w:val="00CB6390"/>
    <w:rsid w:val="00CC5D06"/>
    <w:rsid w:val="00CC7708"/>
    <w:rsid w:val="00CC7819"/>
    <w:rsid w:val="00CD4B12"/>
    <w:rsid w:val="00CD796C"/>
    <w:rsid w:val="00CE0478"/>
    <w:rsid w:val="00CE31D4"/>
    <w:rsid w:val="00CF0F5E"/>
    <w:rsid w:val="00CF1937"/>
    <w:rsid w:val="00CF19C3"/>
    <w:rsid w:val="00CF3A08"/>
    <w:rsid w:val="00CF4775"/>
    <w:rsid w:val="00D0058F"/>
    <w:rsid w:val="00D006D4"/>
    <w:rsid w:val="00D0372D"/>
    <w:rsid w:val="00D12ACE"/>
    <w:rsid w:val="00D17127"/>
    <w:rsid w:val="00D21C1D"/>
    <w:rsid w:val="00D30036"/>
    <w:rsid w:val="00D438AD"/>
    <w:rsid w:val="00D5119F"/>
    <w:rsid w:val="00D5718C"/>
    <w:rsid w:val="00D63AB9"/>
    <w:rsid w:val="00D63C99"/>
    <w:rsid w:val="00D72DD0"/>
    <w:rsid w:val="00D84B62"/>
    <w:rsid w:val="00D918E2"/>
    <w:rsid w:val="00D959DB"/>
    <w:rsid w:val="00DB1D42"/>
    <w:rsid w:val="00DB2EB9"/>
    <w:rsid w:val="00DB610C"/>
    <w:rsid w:val="00DB6BC4"/>
    <w:rsid w:val="00DD0E69"/>
    <w:rsid w:val="00DD6A6C"/>
    <w:rsid w:val="00DE1C19"/>
    <w:rsid w:val="00DE5AC9"/>
    <w:rsid w:val="00DF10F9"/>
    <w:rsid w:val="00DF351F"/>
    <w:rsid w:val="00DF5C24"/>
    <w:rsid w:val="00E04972"/>
    <w:rsid w:val="00E05A65"/>
    <w:rsid w:val="00E12398"/>
    <w:rsid w:val="00E138E8"/>
    <w:rsid w:val="00E249A1"/>
    <w:rsid w:val="00E34102"/>
    <w:rsid w:val="00E37272"/>
    <w:rsid w:val="00E50818"/>
    <w:rsid w:val="00E528E8"/>
    <w:rsid w:val="00E578AD"/>
    <w:rsid w:val="00E62F73"/>
    <w:rsid w:val="00E6455E"/>
    <w:rsid w:val="00E66B63"/>
    <w:rsid w:val="00E718A9"/>
    <w:rsid w:val="00E73F10"/>
    <w:rsid w:val="00E80EF9"/>
    <w:rsid w:val="00EA181B"/>
    <w:rsid w:val="00EA414D"/>
    <w:rsid w:val="00EB11B7"/>
    <w:rsid w:val="00EB4A9C"/>
    <w:rsid w:val="00EB6741"/>
    <w:rsid w:val="00EB6A7F"/>
    <w:rsid w:val="00EB6C1D"/>
    <w:rsid w:val="00EC0FBC"/>
    <w:rsid w:val="00EC4134"/>
    <w:rsid w:val="00EC560C"/>
    <w:rsid w:val="00EE7ECF"/>
    <w:rsid w:val="00EF1665"/>
    <w:rsid w:val="00EF35A5"/>
    <w:rsid w:val="00F02434"/>
    <w:rsid w:val="00F03C7D"/>
    <w:rsid w:val="00F06403"/>
    <w:rsid w:val="00F1005D"/>
    <w:rsid w:val="00F12289"/>
    <w:rsid w:val="00F123E1"/>
    <w:rsid w:val="00F13F31"/>
    <w:rsid w:val="00F227BE"/>
    <w:rsid w:val="00F245E7"/>
    <w:rsid w:val="00F30F0B"/>
    <w:rsid w:val="00F3457E"/>
    <w:rsid w:val="00F44172"/>
    <w:rsid w:val="00F46635"/>
    <w:rsid w:val="00F47D57"/>
    <w:rsid w:val="00F47FF0"/>
    <w:rsid w:val="00F50942"/>
    <w:rsid w:val="00F575AD"/>
    <w:rsid w:val="00F5775D"/>
    <w:rsid w:val="00F66F15"/>
    <w:rsid w:val="00F716F3"/>
    <w:rsid w:val="00F723DD"/>
    <w:rsid w:val="00F77DE9"/>
    <w:rsid w:val="00F80D95"/>
    <w:rsid w:val="00F901E7"/>
    <w:rsid w:val="00F9288E"/>
    <w:rsid w:val="00F94D62"/>
    <w:rsid w:val="00FB129E"/>
    <w:rsid w:val="00FB3435"/>
    <w:rsid w:val="00FB49CE"/>
    <w:rsid w:val="00FC09C0"/>
    <w:rsid w:val="00FC2313"/>
    <w:rsid w:val="00FC3CFC"/>
    <w:rsid w:val="00FC4AFA"/>
    <w:rsid w:val="00FC604F"/>
    <w:rsid w:val="00FC6550"/>
    <w:rsid w:val="00FC6AED"/>
    <w:rsid w:val="00FD3BE9"/>
    <w:rsid w:val="00FD3F35"/>
    <w:rsid w:val="00FD40A8"/>
    <w:rsid w:val="00FE1D81"/>
    <w:rsid w:val="00FF3CF2"/>
    <w:rsid w:val="00FF51D4"/>
    <w:rsid w:val="00FF69C5"/>
    <w:rsid w:val="0CF96EDF"/>
    <w:rsid w:val="14868BB6"/>
    <w:rsid w:val="27F98FBE"/>
    <w:rsid w:val="363D68D4"/>
    <w:rsid w:val="36FE03D6"/>
    <w:rsid w:val="629E5C49"/>
    <w:rsid w:val="733BE18C"/>
    <w:rsid w:val="73F72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7B89"/>
  <w15:chartTrackingRefBased/>
  <w15:docId w15:val="{B9002D32-F4DA-4D7E-8F4E-22EF461F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5E"/>
    <w:pPr>
      <w:spacing w:after="0" w:line="276" w:lineRule="auto"/>
      <w:jc w:val="both"/>
    </w:pPr>
    <w:rPr>
      <w:rFonts w:ascii="Uni Neue Book" w:hAnsi="Uni Neue Book"/>
      <w:sz w:val="18"/>
    </w:rPr>
  </w:style>
  <w:style w:type="paragraph" w:styleId="Titre1">
    <w:name w:val="heading 1"/>
    <w:basedOn w:val="Normal"/>
    <w:next w:val="Normal"/>
    <w:link w:val="Titre1Car"/>
    <w:uiPriority w:val="9"/>
    <w:qFormat/>
    <w:rsid w:val="006756A4"/>
    <w:pPr>
      <w:keepNext/>
      <w:keepLines/>
      <w:pageBreakBefore/>
      <w:spacing w:before="240"/>
      <w:outlineLvl w:val="0"/>
    </w:pPr>
    <w:rPr>
      <w:rFonts w:eastAsiaTheme="majorEastAsia" w:cstheme="majorBidi"/>
      <w:b/>
      <w:color w:val="2F5496" w:themeColor="accent1" w:themeShade="BF"/>
      <w:sz w:val="28"/>
      <w:szCs w:val="32"/>
    </w:rPr>
  </w:style>
  <w:style w:type="paragraph" w:styleId="Titre2">
    <w:name w:val="heading 2"/>
    <w:basedOn w:val="Normal"/>
    <w:next w:val="Normal"/>
    <w:link w:val="Titre2Car"/>
    <w:autoRedefine/>
    <w:uiPriority w:val="9"/>
    <w:unhideWhenUsed/>
    <w:qFormat/>
    <w:rsid w:val="00530059"/>
    <w:pPr>
      <w:keepNext/>
      <w:keepLines/>
      <w:spacing w:before="100" w:beforeAutospacing="1"/>
      <w:outlineLvl w:val="1"/>
    </w:pPr>
    <w:rPr>
      <w:rFonts w:eastAsiaTheme="majorEastAsia" w:cstheme="majorBidi"/>
      <w:b/>
      <w:color w:val="000000" w:themeColor="text1"/>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635CE"/>
    <w:pPr>
      <w:contextualSpacing/>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B635CE"/>
    <w:rPr>
      <w:rFonts w:ascii="Uni Neue Book" w:eastAsiaTheme="majorEastAsia" w:hAnsi="Uni Neue Book" w:cstheme="majorBidi"/>
      <w:b/>
      <w:spacing w:val="-10"/>
      <w:kern w:val="28"/>
      <w:sz w:val="56"/>
      <w:szCs w:val="56"/>
    </w:rPr>
  </w:style>
  <w:style w:type="paragraph" w:styleId="Paragraphedeliste">
    <w:name w:val="List Paragraph"/>
    <w:basedOn w:val="Normal"/>
    <w:uiPriority w:val="34"/>
    <w:qFormat/>
    <w:rsid w:val="004A7AB0"/>
    <w:pPr>
      <w:ind w:left="720"/>
      <w:contextualSpacing/>
    </w:pPr>
  </w:style>
  <w:style w:type="paragraph" w:styleId="En-tte">
    <w:name w:val="header"/>
    <w:basedOn w:val="Normal"/>
    <w:link w:val="En-tteCar"/>
    <w:unhideWhenUsed/>
    <w:rsid w:val="00371EF3"/>
    <w:pPr>
      <w:tabs>
        <w:tab w:val="center" w:pos="4536"/>
        <w:tab w:val="right" w:pos="9072"/>
      </w:tabs>
    </w:pPr>
  </w:style>
  <w:style w:type="character" w:customStyle="1" w:styleId="En-tteCar">
    <w:name w:val="En-tête Car"/>
    <w:basedOn w:val="Policepardfaut"/>
    <w:link w:val="En-tte"/>
    <w:rsid w:val="00371EF3"/>
    <w:rPr>
      <w:rFonts w:ascii="Uni Neue Book" w:hAnsi="Uni Neue Book"/>
    </w:rPr>
  </w:style>
  <w:style w:type="paragraph" w:styleId="Pieddepage">
    <w:name w:val="footer"/>
    <w:basedOn w:val="Normal"/>
    <w:link w:val="PieddepageCar"/>
    <w:uiPriority w:val="99"/>
    <w:unhideWhenUsed/>
    <w:rsid w:val="00371EF3"/>
    <w:pPr>
      <w:tabs>
        <w:tab w:val="center" w:pos="4536"/>
        <w:tab w:val="right" w:pos="9072"/>
      </w:tabs>
    </w:pPr>
  </w:style>
  <w:style w:type="character" w:customStyle="1" w:styleId="PieddepageCar">
    <w:name w:val="Pied de page Car"/>
    <w:basedOn w:val="Policepardfaut"/>
    <w:link w:val="Pieddepage"/>
    <w:uiPriority w:val="99"/>
    <w:rsid w:val="00371EF3"/>
    <w:rPr>
      <w:rFonts w:ascii="Uni Neue Book" w:hAnsi="Uni Neue Book"/>
    </w:rPr>
  </w:style>
  <w:style w:type="character" w:customStyle="1" w:styleId="Titre1Car">
    <w:name w:val="Titre 1 Car"/>
    <w:basedOn w:val="Policepardfaut"/>
    <w:link w:val="Titre1"/>
    <w:uiPriority w:val="9"/>
    <w:rsid w:val="006756A4"/>
    <w:rPr>
      <w:rFonts w:ascii="Uni Neue Book" w:eastAsiaTheme="majorEastAsia" w:hAnsi="Uni Neue Book" w:cstheme="majorBidi"/>
      <w:b/>
      <w:color w:val="2F5496" w:themeColor="accent1" w:themeShade="BF"/>
      <w:sz w:val="28"/>
      <w:szCs w:val="32"/>
    </w:rPr>
  </w:style>
  <w:style w:type="paragraph" w:styleId="En-ttedetabledesmatires">
    <w:name w:val="TOC Heading"/>
    <w:basedOn w:val="Titre1"/>
    <w:next w:val="Normal"/>
    <w:uiPriority w:val="39"/>
    <w:unhideWhenUsed/>
    <w:qFormat/>
    <w:rsid w:val="00BB47CD"/>
    <w:pPr>
      <w:spacing w:line="259" w:lineRule="auto"/>
      <w:outlineLvl w:val="9"/>
    </w:pPr>
    <w:rPr>
      <w:rFonts w:asciiTheme="majorHAnsi" w:hAnsiTheme="majorHAnsi"/>
      <w:b w:val="0"/>
      <w:lang w:eastAsia="fr-FR"/>
    </w:rPr>
  </w:style>
  <w:style w:type="paragraph" w:styleId="TM1">
    <w:name w:val="toc 1"/>
    <w:basedOn w:val="Normal"/>
    <w:next w:val="Normal"/>
    <w:autoRedefine/>
    <w:uiPriority w:val="39"/>
    <w:unhideWhenUsed/>
    <w:rsid w:val="00EF1665"/>
    <w:pPr>
      <w:tabs>
        <w:tab w:val="right" w:leader="dot" w:pos="9062"/>
      </w:tabs>
      <w:spacing w:after="240"/>
    </w:pPr>
  </w:style>
  <w:style w:type="character" w:styleId="Lienhypertexte">
    <w:name w:val="Hyperlink"/>
    <w:basedOn w:val="Policepardfaut"/>
    <w:uiPriority w:val="99"/>
    <w:unhideWhenUsed/>
    <w:rsid w:val="00BB47CD"/>
    <w:rPr>
      <w:color w:val="0563C1" w:themeColor="hyperlink"/>
      <w:u w:val="single"/>
    </w:rPr>
  </w:style>
  <w:style w:type="character" w:styleId="Mentionnonrsolue">
    <w:name w:val="Unresolved Mention"/>
    <w:basedOn w:val="Policepardfaut"/>
    <w:uiPriority w:val="99"/>
    <w:semiHidden/>
    <w:unhideWhenUsed/>
    <w:rsid w:val="008678D3"/>
    <w:rPr>
      <w:color w:val="605E5C"/>
      <w:shd w:val="clear" w:color="auto" w:fill="E1DFDD"/>
    </w:rPr>
  </w:style>
  <w:style w:type="character" w:customStyle="1" w:styleId="Titre2Car">
    <w:name w:val="Titre 2 Car"/>
    <w:basedOn w:val="Policepardfaut"/>
    <w:link w:val="Titre2"/>
    <w:uiPriority w:val="9"/>
    <w:rsid w:val="00530059"/>
    <w:rPr>
      <w:rFonts w:ascii="Uni Neue Book" w:eastAsiaTheme="majorEastAsia" w:hAnsi="Uni Neue Book" w:cstheme="majorBidi"/>
      <w:b/>
      <w:color w:val="000000" w:themeColor="text1"/>
      <w:szCs w:val="26"/>
    </w:rPr>
  </w:style>
  <w:style w:type="paragraph" w:styleId="TM2">
    <w:name w:val="toc 2"/>
    <w:basedOn w:val="Normal"/>
    <w:next w:val="Normal"/>
    <w:autoRedefine/>
    <w:uiPriority w:val="39"/>
    <w:unhideWhenUsed/>
    <w:rsid w:val="006756A4"/>
    <w:pPr>
      <w:ind w:left="220"/>
    </w:pPr>
  </w:style>
  <w:style w:type="paragraph" w:styleId="Sansinterligne">
    <w:name w:val="No Spacing"/>
    <w:link w:val="SansinterligneCar"/>
    <w:uiPriority w:val="1"/>
    <w:qFormat/>
    <w:rsid w:val="00B7476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7476C"/>
    <w:rPr>
      <w:rFonts w:eastAsiaTheme="minorEastAsia"/>
      <w:lang w:eastAsia="fr-FR"/>
    </w:rPr>
  </w:style>
  <w:style w:type="paragraph" w:styleId="Rvision">
    <w:name w:val="Revision"/>
    <w:hidden/>
    <w:uiPriority w:val="99"/>
    <w:semiHidden/>
    <w:rsid w:val="00CB0016"/>
    <w:pPr>
      <w:spacing w:after="0" w:line="240" w:lineRule="auto"/>
    </w:pPr>
    <w:rPr>
      <w:rFonts w:ascii="Uni Neue Book" w:hAnsi="Uni Neue Book"/>
      <w:sz w:val="20"/>
    </w:rPr>
  </w:style>
  <w:style w:type="table" w:styleId="Grilledutableau">
    <w:name w:val="Table Grid"/>
    <w:basedOn w:val="TableauNormal"/>
    <w:uiPriority w:val="39"/>
    <w:rsid w:val="0013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Policepardfaut"/>
    <w:rsid w:val="008464DF"/>
  </w:style>
  <w:style w:type="character" w:customStyle="1" w:styleId="lrzxr">
    <w:name w:val="lrzxr"/>
    <w:basedOn w:val="Policepardfaut"/>
    <w:rsid w:val="008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8792">
      <w:bodyDiv w:val="1"/>
      <w:marLeft w:val="0"/>
      <w:marRight w:val="0"/>
      <w:marTop w:val="0"/>
      <w:marBottom w:val="0"/>
      <w:divBdr>
        <w:top w:val="none" w:sz="0" w:space="0" w:color="auto"/>
        <w:left w:val="none" w:sz="0" w:space="0" w:color="auto"/>
        <w:bottom w:val="none" w:sz="0" w:space="0" w:color="auto"/>
        <w:right w:val="none" w:sz="0" w:space="0" w:color="auto"/>
      </w:divBdr>
    </w:div>
    <w:div w:id="50618534">
      <w:bodyDiv w:val="1"/>
      <w:marLeft w:val="0"/>
      <w:marRight w:val="0"/>
      <w:marTop w:val="0"/>
      <w:marBottom w:val="0"/>
      <w:divBdr>
        <w:top w:val="none" w:sz="0" w:space="0" w:color="auto"/>
        <w:left w:val="none" w:sz="0" w:space="0" w:color="auto"/>
        <w:bottom w:val="none" w:sz="0" w:space="0" w:color="auto"/>
        <w:right w:val="none" w:sz="0" w:space="0" w:color="auto"/>
      </w:divBdr>
    </w:div>
    <w:div w:id="238907187">
      <w:bodyDiv w:val="1"/>
      <w:marLeft w:val="0"/>
      <w:marRight w:val="0"/>
      <w:marTop w:val="0"/>
      <w:marBottom w:val="0"/>
      <w:divBdr>
        <w:top w:val="none" w:sz="0" w:space="0" w:color="auto"/>
        <w:left w:val="none" w:sz="0" w:space="0" w:color="auto"/>
        <w:bottom w:val="none" w:sz="0" w:space="0" w:color="auto"/>
        <w:right w:val="none" w:sz="0" w:space="0" w:color="auto"/>
      </w:divBdr>
    </w:div>
    <w:div w:id="300889653">
      <w:bodyDiv w:val="1"/>
      <w:marLeft w:val="0"/>
      <w:marRight w:val="0"/>
      <w:marTop w:val="0"/>
      <w:marBottom w:val="0"/>
      <w:divBdr>
        <w:top w:val="none" w:sz="0" w:space="0" w:color="auto"/>
        <w:left w:val="none" w:sz="0" w:space="0" w:color="auto"/>
        <w:bottom w:val="none" w:sz="0" w:space="0" w:color="auto"/>
        <w:right w:val="none" w:sz="0" w:space="0" w:color="auto"/>
      </w:divBdr>
    </w:div>
    <w:div w:id="311645258">
      <w:bodyDiv w:val="1"/>
      <w:marLeft w:val="0"/>
      <w:marRight w:val="0"/>
      <w:marTop w:val="0"/>
      <w:marBottom w:val="0"/>
      <w:divBdr>
        <w:top w:val="none" w:sz="0" w:space="0" w:color="auto"/>
        <w:left w:val="none" w:sz="0" w:space="0" w:color="auto"/>
        <w:bottom w:val="none" w:sz="0" w:space="0" w:color="auto"/>
        <w:right w:val="none" w:sz="0" w:space="0" w:color="auto"/>
      </w:divBdr>
    </w:div>
    <w:div w:id="500971571">
      <w:bodyDiv w:val="1"/>
      <w:marLeft w:val="0"/>
      <w:marRight w:val="0"/>
      <w:marTop w:val="0"/>
      <w:marBottom w:val="0"/>
      <w:divBdr>
        <w:top w:val="none" w:sz="0" w:space="0" w:color="auto"/>
        <w:left w:val="none" w:sz="0" w:space="0" w:color="auto"/>
        <w:bottom w:val="none" w:sz="0" w:space="0" w:color="auto"/>
        <w:right w:val="none" w:sz="0" w:space="0" w:color="auto"/>
      </w:divBdr>
    </w:div>
    <w:div w:id="534659070">
      <w:bodyDiv w:val="1"/>
      <w:marLeft w:val="0"/>
      <w:marRight w:val="0"/>
      <w:marTop w:val="0"/>
      <w:marBottom w:val="0"/>
      <w:divBdr>
        <w:top w:val="none" w:sz="0" w:space="0" w:color="auto"/>
        <w:left w:val="none" w:sz="0" w:space="0" w:color="auto"/>
        <w:bottom w:val="none" w:sz="0" w:space="0" w:color="auto"/>
        <w:right w:val="none" w:sz="0" w:space="0" w:color="auto"/>
      </w:divBdr>
      <w:divsChild>
        <w:div w:id="258219441">
          <w:marLeft w:val="0"/>
          <w:marRight w:val="0"/>
          <w:marTop w:val="0"/>
          <w:marBottom w:val="0"/>
          <w:divBdr>
            <w:top w:val="none" w:sz="0" w:space="0" w:color="auto"/>
            <w:left w:val="none" w:sz="0" w:space="0" w:color="auto"/>
            <w:bottom w:val="none" w:sz="0" w:space="0" w:color="auto"/>
            <w:right w:val="none" w:sz="0" w:space="0" w:color="auto"/>
          </w:divBdr>
        </w:div>
        <w:div w:id="1589802806">
          <w:marLeft w:val="0"/>
          <w:marRight w:val="0"/>
          <w:marTop w:val="0"/>
          <w:marBottom w:val="0"/>
          <w:divBdr>
            <w:top w:val="none" w:sz="0" w:space="0" w:color="auto"/>
            <w:left w:val="none" w:sz="0" w:space="0" w:color="auto"/>
            <w:bottom w:val="none" w:sz="0" w:space="0" w:color="auto"/>
            <w:right w:val="none" w:sz="0" w:space="0" w:color="auto"/>
          </w:divBdr>
          <w:divsChild>
            <w:div w:id="4121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751">
      <w:bodyDiv w:val="1"/>
      <w:marLeft w:val="0"/>
      <w:marRight w:val="0"/>
      <w:marTop w:val="0"/>
      <w:marBottom w:val="0"/>
      <w:divBdr>
        <w:top w:val="none" w:sz="0" w:space="0" w:color="auto"/>
        <w:left w:val="none" w:sz="0" w:space="0" w:color="auto"/>
        <w:bottom w:val="none" w:sz="0" w:space="0" w:color="auto"/>
        <w:right w:val="none" w:sz="0" w:space="0" w:color="auto"/>
      </w:divBdr>
    </w:div>
    <w:div w:id="1097403569">
      <w:bodyDiv w:val="1"/>
      <w:marLeft w:val="0"/>
      <w:marRight w:val="0"/>
      <w:marTop w:val="0"/>
      <w:marBottom w:val="0"/>
      <w:divBdr>
        <w:top w:val="none" w:sz="0" w:space="0" w:color="auto"/>
        <w:left w:val="none" w:sz="0" w:space="0" w:color="auto"/>
        <w:bottom w:val="none" w:sz="0" w:space="0" w:color="auto"/>
        <w:right w:val="none" w:sz="0" w:space="0" w:color="auto"/>
      </w:divBdr>
    </w:div>
    <w:div w:id="1350571825">
      <w:bodyDiv w:val="1"/>
      <w:marLeft w:val="0"/>
      <w:marRight w:val="0"/>
      <w:marTop w:val="0"/>
      <w:marBottom w:val="0"/>
      <w:divBdr>
        <w:top w:val="none" w:sz="0" w:space="0" w:color="auto"/>
        <w:left w:val="none" w:sz="0" w:space="0" w:color="auto"/>
        <w:bottom w:val="none" w:sz="0" w:space="0" w:color="auto"/>
        <w:right w:val="none" w:sz="0" w:space="0" w:color="auto"/>
      </w:divBdr>
    </w:div>
    <w:div w:id="1657493432">
      <w:bodyDiv w:val="1"/>
      <w:marLeft w:val="0"/>
      <w:marRight w:val="0"/>
      <w:marTop w:val="0"/>
      <w:marBottom w:val="0"/>
      <w:divBdr>
        <w:top w:val="none" w:sz="0" w:space="0" w:color="auto"/>
        <w:left w:val="none" w:sz="0" w:space="0" w:color="auto"/>
        <w:bottom w:val="none" w:sz="0" w:space="0" w:color="auto"/>
        <w:right w:val="none" w:sz="0" w:space="0" w:color="auto"/>
      </w:divBdr>
    </w:div>
    <w:div w:id="1840385332">
      <w:bodyDiv w:val="1"/>
      <w:marLeft w:val="0"/>
      <w:marRight w:val="0"/>
      <w:marTop w:val="0"/>
      <w:marBottom w:val="0"/>
      <w:divBdr>
        <w:top w:val="none" w:sz="0" w:space="0" w:color="auto"/>
        <w:left w:val="none" w:sz="0" w:space="0" w:color="auto"/>
        <w:bottom w:val="none" w:sz="0" w:space="0" w:color="auto"/>
        <w:right w:val="none" w:sz="0" w:space="0" w:color="auto"/>
      </w:divBdr>
    </w:div>
    <w:div w:id="19435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c_Animation_Evenementiel@ville-bethun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thun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6ECC89FCB2C42A9AA3CD84EF78490" ma:contentTypeVersion="13" ma:contentTypeDescription="Crée un document." ma:contentTypeScope="" ma:versionID="f996732f25e7213549c28bece7414499">
  <xsd:schema xmlns:xsd="http://www.w3.org/2001/XMLSchema" xmlns:xs="http://www.w3.org/2001/XMLSchema" xmlns:p="http://schemas.microsoft.com/office/2006/metadata/properties" xmlns:ns2="74ac7c22-5617-43b6-9323-5ea986620538" xmlns:ns3="bf259375-9095-4009-955a-9132f7bd393a" targetNamespace="http://schemas.microsoft.com/office/2006/metadata/properties" ma:root="true" ma:fieldsID="548cccd496b3ffae82250abccd439055" ns2:_="" ns3:_="">
    <xsd:import namespace="74ac7c22-5617-43b6-9323-5ea986620538"/>
    <xsd:import namespace="bf259375-9095-4009-955a-9132f7bd39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c7c22-5617-43b6-9323-5ea98662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59375-9095-4009-955a-9132f7bd393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3C3A-A1CE-45BC-BB38-1110FBFD656D}">
  <ds:schemaRefs>
    <ds:schemaRef ds:uri="http://schemas.microsoft.com/sharepoint/v3/contenttype/forms"/>
  </ds:schemaRefs>
</ds:datastoreItem>
</file>

<file path=customXml/itemProps2.xml><?xml version="1.0" encoding="utf-8"?>
<ds:datastoreItem xmlns:ds="http://schemas.openxmlformats.org/officeDocument/2006/customXml" ds:itemID="{6074AF16-EA31-4094-92B8-1C52619A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c7c22-5617-43b6-9323-5ea986620538"/>
    <ds:schemaRef ds:uri="bf259375-9095-4009-955a-9132f7bd3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3B028-4730-4EEB-9B19-B4F9097D3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B271C-3996-4036-ACBE-4FCA5F7A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2157</Words>
  <Characters>11867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13997</CharactersWithSpaces>
  <SharedDoc>false</SharedDoc>
  <HLinks>
    <vt:vector size="96" baseType="variant">
      <vt:variant>
        <vt:i4>5505057</vt:i4>
      </vt:variant>
      <vt:variant>
        <vt:i4>90</vt:i4>
      </vt:variant>
      <vt:variant>
        <vt:i4>0</vt:i4>
      </vt:variant>
      <vt:variant>
        <vt:i4>5</vt:i4>
      </vt:variant>
      <vt:variant>
        <vt:lpwstr>mailto:serviceAnimationetevenementiel@ville-bethune.fr</vt:lpwstr>
      </vt:variant>
      <vt:variant>
        <vt:lpwstr/>
      </vt:variant>
      <vt:variant>
        <vt:i4>7798816</vt:i4>
      </vt:variant>
      <vt:variant>
        <vt:i4>87</vt:i4>
      </vt:variant>
      <vt:variant>
        <vt:i4>0</vt:i4>
      </vt:variant>
      <vt:variant>
        <vt:i4>5</vt:i4>
      </vt:variant>
      <vt:variant>
        <vt:lpwstr>https://www.bethune.fr/</vt:lpwstr>
      </vt:variant>
      <vt:variant>
        <vt:lpwstr/>
      </vt:variant>
      <vt:variant>
        <vt:i4>1179707</vt:i4>
      </vt:variant>
      <vt:variant>
        <vt:i4>80</vt:i4>
      </vt:variant>
      <vt:variant>
        <vt:i4>0</vt:i4>
      </vt:variant>
      <vt:variant>
        <vt:i4>5</vt:i4>
      </vt:variant>
      <vt:variant>
        <vt:lpwstr/>
      </vt:variant>
      <vt:variant>
        <vt:lpwstr>_Toc98232826</vt:lpwstr>
      </vt:variant>
      <vt:variant>
        <vt:i4>1114171</vt:i4>
      </vt:variant>
      <vt:variant>
        <vt:i4>74</vt:i4>
      </vt:variant>
      <vt:variant>
        <vt:i4>0</vt:i4>
      </vt:variant>
      <vt:variant>
        <vt:i4>5</vt:i4>
      </vt:variant>
      <vt:variant>
        <vt:lpwstr/>
      </vt:variant>
      <vt:variant>
        <vt:lpwstr>_Toc98232825</vt:lpwstr>
      </vt:variant>
      <vt:variant>
        <vt:i4>1048635</vt:i4>
      </vt:variant>
      <vt:variant>
        <vt:i4>68</vt:i4>
      </vt:variant>
      <vt:variant>
        <vt:i4>0</vt:i4>
      </vt:variant>
      <vt:variant>
        <vt:i4>5</vt:i4>
      </vt:variant>
      <vt:variant>
        <vt:lpwstr/>
      </vt:variant>
      <vt:variant>
        <vt:lpwstr>_Toc98232824</vt:lpwstr>
      </vt:variant>
      <vt:variant>
        <vt:i4>1507387</vt:i4>
      </vt:variant>
      <vt:variant>
        <vt:i4>62</vt:i4>
      </vt:variant>
      <vt:variant>
        <vt:i4>0</vt:i4>
      </vt:variant>
      <vt:variant>
        <vt:i4>5</vt:i4>
      </vt:variant>
      <vt:variant>
        <vt:lpwstr/>
      </vt:variant>
      <vt:variant>
        <vt:lpwstr>_Toc98232823</vt:lpwstr>
      </vt:variant>
      <vt:variant>
        <vt:i4>1441851</vt:i4>
      </vt:variant>
      <vt:variant>
        <vt:i4>56</vt:i4>
      </vt:variant>
      <vt:variant>
        <vt:i4>0</vt:i4>
      </vt:variant>
      <vt:variant>
        <vt:i4>5</vt:i4>
      </vt:variant>
      <vt:variant>
        <vt:lpwstr/>
      </vt:variant>
      <vt:variant>
        <vt:lpwstr>_Toc98232822</vt:lpwstr>
      </vt:variant>
      <vt:variant>
        <vt:i4>1376315</vt:i4>
      </vt:variant>
      <vt:variant>
        <vt:i4>50</vt:i4>
      </vt:variant>
      <vt:variant>
        <vt:i4>0</vt:i4>
      </vt:variant>
      <vt:variant>
        <vt:i4>5</vt:i4>
      </vt:variant>
      <vt:variant>
        <vt:lpwstr/>
      </vt:variant>
      <vt:variant>
        <vt:lpwstr>_Toc98232821</vt:lpwstr>
      </vt:variant>
      <vt:variant>
        <vt:i4>1310779</vt:i4>
      </vt:variant>
      <vt:variant>
        <vt:i4>44</vt:i4>
      </vt:variant>
      <vt:variant>
        <vt:i4>0</vt:i4>
      </vt:variant>
      <vt:variant>
        <vt:i4>5</vt:i4>
      </vt:variant>
      <vt:variant>
        <vt:lpwstr/>
      </vt:variant>
      <vt:variant>
        <vt:lpwstr>_Toc98232820</vt:lpwstr>
      </vt:variant>
      <vt:variant>
        <vt:i4>1900600</vt:i4>
      </vt:variant>
      <vt:variant>
        <vt:i4>38</vt:i4>
      </vt:variant>
      <vt:variant>
        <vt:i4>0</vt:i4>
      </vt:variant>
      <vt:variant>
        <vt:i4>5</vt:i4>
      </vt:variant>
      <vt:variant>
        <vt:lpwstr/>
      </vt:variant>
      <vt:variant>
        <vt:lpwstr>_Toc98232819</vt:lpwstr>
      </vt:variant>
      <vt:variant>
        <vt:i4>1835064</vt:i4>
      </vt:variant>
      <vt:variant>
        <vt:i4>32</vt:i4>
      </vt:variant>
      <vt:variant>
        <vt:i4>0</vt:i4>
      </vt:variant>
      <vt:variant>
        <vt:i4>5</vt:i4>
      </vt:variant>
      <vt:variant>
        <vt:lpwstr/>
      </vt:variant>
      <vt:variant>
        <vt:lpwstr>_Toc98232818</vt:lpwstr>
      </vt:variant>
      <vt:variant>
        <vt:i4>1245240</vt:i4>
      </vt:variant>
      <vt:variant>
        <vt:i4>26</vt:i4>
      </vt:variant>
      <vt:variant>
        <vt:i4>0</vt:i4>
      </vt:variant>
      <vt:variant>
        <vt:i4>5</vt:i4>
      </vt:variant>
      <vt:variant>
        <vt:lpwstr/>
      </vt:variant>
      <vt:variant>
        <vt:lpwstr>_Toc98232817</vt:lpwstr>
      </vt:variant>
      <vt:variant>
        <vt:i4>1179704</vt:i4>
      </vt:variant>
      <vt:variant>
        <vt:i4>20</vt:i4>
      </vt:variant>
      <vt:variant>
        <vt:i4>0</vt:i4>
      </vt:variant>
      <vt:variant>
        <vt:i4>5</vt:i4>
      </vt:variant>
      <vt:variant>
        <vt:lpwstr/>
      </vt:variant>
      <vt:variant>
        <vt:lpwstr>_Toc98232816</vt:lpwstr>
      </vt:variant>
      <vt:variant>
        <vt:i4>1114168</vt:i4>
      </vt:variant>
      <vt:variant>
        <vt:i4>14</vt:i4>
      </vt:variant>
      <vt:variant>
        <vt:i4>0</vt:i4>
      </vt:variant>
      <vt:variant>
        <vt:i4>5</vt:i4>
      </vt:variant>
      <vt:variant>
        <vt:lpwstr/>
      </vt:variant>
      <vt:variant>
        <vt:lpwstr>_Toc98232815</vt:lpwstr>
      </vt:variant>
      <vt:variant>
        <vt:i4>1048632</vt:i4>
      </vt:variant>
      <vt:variant>
        <vt:i4>8</vt:i4>
      </vt:variant>
      <vt:variant>
        <vt:i4>0</vt:i4>
      </vt:variant>
      <vt:variant>
        <vt:i4>5</vt:i4>
      </vt:variant>
      <vt:variant>
        <vt:lpwstr/>
      </vt:variant>
      <vt:variant>
        <vt:lpwstr>_Toc98232814</vt:lpwstr>
      </vt:variant>
      <vt:variant>
        <vt:i4>1507384</vt:i4>
      </vt:variant>
      <vt:variant>
        <vt:i4>2</vt:i4>
      </vt:variant>
      <vt:variant>
        <vt:i4>0</vt:i4>
      </vt:variant>
      <vt:variant>
        <vt:i4>5</vt:i4>
      </vt:variant>
      <vt:variant>
        <vt:lpwstr/>
      </vt:variant>
      <vt:variant>
        <vt:lpwstr>_Toc98232813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 FLIPO-AMBOUROUET</dc:creator>
  <cp:keywords/>
  <dc:description/>
  <cp:lastModifiedBy>Marc VASSEUR</cp:lastModifiedBy>
  <cp:revision>2</cp:revision>
  <cp:lastPrinted>2022-04-14T07:39:00Z</cp:lastPrinted>
  <dcterms:created xsi:type="dcterms:W3CDTF">2022-05-13T13:28:00Z</dcterms:created>
  <dcterms:modified xsi:type="dcterms:W3CDTF">2022-05-13T13:28:00Z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0x0101000E76ECC89FCB2C42A9AA3CD84EF78490</vt:lpwstr>
  </property>
</Properties>
</file>